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D2EA" w14:textId="77777777" w:rsidR="009925C1" w:rsidRDefault="009925C1" w:rsidP="00874619">
      <w:pPr>
        <w:contextualSpacing/>
        <w:rPr>
          <w:rFonts w:ascii="Arial" w:hAnsi="Arial" w:cs="Arial"/>
          <w:sz w:val="22"/>
          <w:szCs w:val="22"/>
        </w:rPr>
      </w:pPr>
    </w:p>
    <w:p w14:paraId="236E91C6" w14:textId="3A757B91" w:rsidR="00676DD6" w:rsidRDefault="00E63018" w:rsidP="00874619">
      <w:pPr>
        <w:contextualSpacing/>
        <w:rPr>
          <w:rFonts w:ascii="Arial" w:hAnsi="Arial" w:cs="Arial"/>
          <w:sz w:val="22"/>
          <w:szCs w:val="22"/>
        </w:rPr>
      </w:pPr>
      <w:r>
        <w:rPr>
          <w:rFonts w:ascii="Arial" w:hAnsi="Arial" w:cs="Arial"/>
          <w:sz w:val="22"/>
          <w:szCs w:val="22"/>
        </w:rPr>
        <w:t>R</w:t>
      </w:r>
      <w:r w:rsidR="00391C79">
        <w:rPr>
          <w:rFonts w:ascii="Arial" w:hAnsi="Arial" w:cs="Arial"/>
          <w:sz w:val="22"/>
          <w:szCs w:val="22"/>
        </w:rPr>
        <w:t>obert G Leary</w:t>
      </w:r>
      <w:r w:rsidR="00775127">
        <w:rPr>
          <w:rFonts w:ascii="Arial" w:hAnsi="Arial" w:cs="Arial"/>
          <w:sz w:val="22"/>
          <w:szCs w:val="22"/>
        </w:rPr>
        <w:t>,</w:t>
      </w:r>
      <w:r w:rsidR="00382AE0">
        <w:rPr>
          <w:rFonts w:ascii="Arial" w:hAnsi="Arial" w:cs="Arial"/>
          <w:sz w:val="22"/>
          <w:szCs w:val="22"/>
        </w:rPr>
        <w:t xml:space="preserve"> </w:t>
      </w:r>
      <w:r w:rsidR="00391C79">
        <w:rPr>
          <w:rFonts w:ascii="Arial" w:hAnsi="Arial" w:cs="Arial"/>
          <w:sz w:val="22"/>
          <w:szCs w:val="22"/>
        </w:rPr>
        <w:t>Chief Executive Officer</w:t>
      </w:r>
    </w:p>
    <w:p w14:paraId="145673B8" w14:textId="48123CD9" w:rsidR="00382AE0" w:rsidRDefault="00382AE0" w:rsidP="00874619">
      <w:pPr>
        <w:contextualSpacing/>
        <w:rPr>
          <w:rFonts w:ascii="Arial" w:hAnsi="Arial" w:cs="Arial"/>
          <w:sz w:val="22"/>
          <w:szCs w:val="22"/>
        </w:rPr>
      </w:pPr>
      <w:r>
        <w:rPr>
          <w:rFonts w:ascii="Arial" w:hAnsi="Arial" w:cs="Arial"/>
          <w:sz w:val="22"/>
          <w:szCs w:val="22"/>
        </w:rPr>
        <w:t xml:space="preserve">Mr Aziz D </w:t>
      </w:r>
      <w:proofErr w:type="spellStart"/>
      <w:r>
        <w:rPr>
          <w:rFonts w:ascii="Arial" w:hAnsi="Arial" w:cs="Arial"/>
          <w:sz w:val="22"/>
          <w:szCs w:val="22"/>
        </w:rPr>
        <w:t>Syriani</w:t>
      </w:r>
      <w:proofErr w:type="spellEnd"/>
      <w:r>
        <w:rPr>
          <w:rFonts w:ascii="Arial" w:hAnsi="Arial" w:cs="Arial"/>
          <w:sz w:val="22"/>
          <w:szCs w:val="22"/>
        </w:rPr>
        <w:t>, Chair of the Corporate Board</w:t>
      </w:r>
    </w:p>
    <w:p w14:paraId="06BC3C14" w14:textId="2B78CCC5" w:rsidR="00391C79" w:rsidRDefault="00391C79" w:rsidP="00874619">
      <w:pPr>
        <w:contextualSpacing/>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Olayan</w:t>
      </w:r>
      <w:proofErr w:type="spellEnd"/>
      <w:r>
        <w:rPr>
          <w:rFonts w:ascii="Arial" w:hAnsi="Arial" w:cs="Arial"/>
          <w:sz w:val="22"/>
          <w:szCs w:val="22"/>
        </w:rPr>
        <w:t xml:space="preserve"> Group</w:t>
      </w:r>
    </w:p>
    <w:p w14:paraId="6E0D7DD9" w14:textId="77777777" w:rsidR="009925C1" w:rsidRDefault="009925C1">
      <w:pPr>
        <w:rPr>
          <w:rFonts w:ascii="Arial" w:hAnsi="Arial" w:cs="Arial"/>
          <w:sz w:val="22"/>
          <w:szCs w:val="22"/>
        </w:rPr>
      </w:pPr>
    </w:p>
    <w:p w14:paraId="7CCC933C" w14:textId="5EC727C4" w:rsidR="005E32EE" w:rsidRDefault="005E32EE">
      <w:pPr>
        <w:rPr>
          <w:rFonts w:ascii="Arial" w:hAnsi="Arial" w:cs="Arial"/>
          <w:sz w:val="22"/>
          <w:szCs w:val="22"/>
        </w:rPr>
      </w:pPr>
      <w:r>
        <w:rPr>
          <w:rFonts w:ascii="Arial" w:hAnsi="Arial" w:cs="Arial"/>
          <w:sz w:val="22"/>
          <w:szCs w:val="22"/>
        </w:rPr>
        <w:t>1</w:t>
      </w:r>
      <w:r w:rsidR="001E479C">
        <w:rPr>
          <w:rFonts w:ascii="Arial" w:hAnsi="Arial" w:cs="Arial"/>
          <w:sz w:val="22"/>
          <w:szCs w:val="22"/>
        </w:rPr>
        <w:t>4</w:t>
      </w:r>
      <w:r>
        <w:rPr>
          <w:rFonts w:ascii="Arial" w:hAnsi="Arial" w:cs="Arial"/>
          <w:sz w:val="22"/>
          <w:szCs w:val="22"/>
        </w:rPr>
        <w:t xml:space="preserve"> December 2017</w:t>
      </w:r>
    </w:p>
    <w:p w14:paraId="4F394DB2" w14:textId="77777777" w:rsidR="005E32EE" w:rsidRDefault="005E32EE">
      <w:pPr>
        <w:rPr>
          <w:rFonts w:ascii="Arial" w:hAnsi="Arial" w:cs="Arial"/>
          <w:sz w:val="22"/>
          <w:szCs w:val="22"/>
        </w:rPr>
      </w:pPr>
    </w:p>
    <w:p w14:paraId="403B606D" w14:textId="0AC07625" w:rsidR="0096566C" w:rsidRPr="00873FB7" w:rsidRDefault="00CA7E10">
      <w:pPr>
        <w:rPr>
          <w:rFonts w:ascii="Arial" w:hAnsi="Arial" w:cs="Arial"/>
          <w:sz w:val="22"/>
          <w:szCs w:val="22"/>
        </w:rPr>
      </w:pPr>
      <w:r w:rsidRPr="00873FB7">
        <w:rPr>
          <w:rFonts w:ascii="Arial" w:hAnsi="Arial" w:cs="Arial"/>
          <w:sz w:val="22"/>
          <w:szCs w:val="22"/>
        </w:rPr>
        <w:t xml:space="preserve">Dear </w:t>
      </w:r>
      <w:r w:rsidR="00F147DF">
        <w:rPr>
          <w:rFonts w:ascii="Arial" w:hAnsi="Arial" w:cs="Arial"/>
          <w:sz w:val="22"/>
          <w:szCs w:val="22"/>
        </w:rPr>
        <w:t>Mr Leary</w:t>
      </w:r>
      <w:r w:rsidR="00382AE0">
        <w:rPr>
          <w:rFonts w:ascii="Arial" w:hAnsi="Arial" w:cs="Arial"/>
          <w:sz w:val="22"/>
          <w:szCs w:val="22"/>
        </w:rPr>
        <w:t xml:space="preserve"> and Mr </w:t>
      </w:r>
      <w:proofErr w:type="spellStart"/>
      <w:r w:rsidR="00382AE0">
        <w:rPr>
          <w:rFonts w:ascii="Arial" w:hAnsi="Arial" w:cs="Arial"/>
          <w:sz w:val="22"/>
          <w:szCs w:val="22"/>
        </w:rPr>
        <w:t>Syriani</w:t>
      </w:r>
      <w:proofErr w:type="spellEnd"/>
    </w:p>
    <w:p w14:paraId="40EF041F" w14:textId="77777777" w:rsidR="00CA7E10" w:rsidRPr="00873FB7" w:rsidRDefault="00CA7E10">
      <w:pPr>
        <w:rPr>
          <w:rFonts w:ascii="Arial" w:hAnsi="Arial" w:cs="Arial"/>
          <w:sz w:val="22"/>
          <w:szCs w:val="22"/>
        </w:rPr>
      </w:pPr>
    </w:p>
    <w:p w14:paraId="2C7E00E4" w14:textId="511E1D01" w:rsidR="004E6D0E" w:rsidRPr="00873FB7" w:rsidRDefault="00F147DF">
      <w:pPr>
        <w:rPr>
          <w:rFonts w:ascii="Arial" w:hAnsi="Arial" w:cs="Arial"/>
          <w:b/>
          <w:sz w:val="22"/>
          <w:szCs w:val="22"/>
        </w:rPr>
      </w:pPr>
      <w:r>
        <w:rPr>
          <w:rFonts w:ascii="Arial" w:hAnsi="Arial" w:cs="Arial"/>
          <w:b/>
          <w:sz w:val="22"/>
          <w:szCs w:val="22"/>
        </w:rPr>
        <w:t>The Earl’s Court scheme, London, United Kingdom</w:t>
      </w:r>
    </w:p>
    <w:p w14:paraId="78F4E651" w14:textId="77777777" w:rsidR="004E6D0E" w:rsidRPr="00873FB7" w:rsidRDefault="004E6D0E">
      <w:pPr>
        <w:rPr>
          <w:rFonts w:ascii="Arial" w:hAnsi="Arial" w:cs="Arial"/>
          <w:sz w:val="22"/>
          <w:szCs w:val="22"/>
        </w:rPr>
      </w:pPr>
    </w:p>
    <w:p w14:paraId="6634BA2B" w14:textId="1A71FDB0" w:rsidR="004E6D0E" w:rsidRPr="00873FB7" w:rsidRDefault="004E6D0E" w:rsidP="004E6D0E">
      <w:pPr>
        <w:rPr>
          <w:rFonts w:ascii="Arial" w:hAnsi="Arial" w:cs="Arial"/>
          <w:sz w:val="22"/>
          <w:szCs w:val="22"/>
        </w:rPr>
      </w:pPr>
      <w:r w:rsidRPr="00873FB7">
        <w:rPr>
          <w:rFonts w:ascii="Arial" w:hAnsi="Arial" w:cs="Arial"/>
          <w:sz w:val="22"/>
          <w:szCs w:val="22"/>
        </w:rPr>
        <w:t xml:space="preserve">We are writing to you because </w:t>
      </w:r>
      <w:r w:rsidR="00F147DF">
        <w:rPr>
          <w:rFonts w:ascii="Arial" w:hAnsi="Arial" w:cs="Arial"/>
          <w:sz w:val="22"/>
          <w:szCs w:val="22"/>
        </w:rPr>
        <w:t xml:space="preserve">we understand that you might be considering purchasing real estate interests </w:t>
      </w:r>
      <w:r w:rsidR="00392698">
        <w:rPr>
          <w:rFonts w:ascii="Arial" w:hAnsi="Arial" w:cs="Arial"/>
          <w:sz w:val="22"/>
          <w:szCs w:val="22"/>
        </w:rPr>
        <w:t>pertaining</w:t>
      </w:r>
      <w:r w:rsidR="00F147DF">
        <w:rPr>
          <w:rFonts w:ascii="Arial" w:hAnsi="Arial" w:cs="Arial"/>
          <w:sz w:val="22"/>
          <w:szCs w:val="22"/>
        </w:rPr>
        <w:t xml:space="preserve"> to the Earl’s Court property development from </w:t>
      </w:r>
      <w:r w:rsidRPr="00873FB7">
        <w:rPr>
          <w:rFonts w:ascii="Arial" w:hAnsi="Arial" w:cs="Arial"/>
          <w:sz w:val="22"/>
          <w:szCs w:val="22"/>
        </w:rPr>
        <w:t>Capital &amp; Counties Properties PLC (Capco).</w:t>
      </w:r>
    </w:p>
    <w:p w14:paraId="0FD6F07F" w14:textId="77777777" w:rsidR="004E6D0E" w:rsidRPr="00873FB7" w:rsidRDefault="004E6D0E">
      <w:pPr>
        <w:rPr>
          <w:rFonts w:ascii="Arial" w:hAnsi="Arial" w:cs="Arial"/>
          <w:sz w:val="22"/>
          <w:szCs w:val="22"/>
        </w:rPr>
      </w:pPr>
    </w:p>
    <w:p w14:paraId="59EF9CC0" w14:textId="79E551E0" w:rsidR="004E6D0E" w:rsidRDefault="00CA7E10">
      <w:pPr>
        <w:rPr>
          <w:rFonts w:ascii="Arial" w:hAnsi="Arial" w:cs="Arial"/>
          <w:sz w:val="22"/>
          <w:szCs w:val="22"/>
        </w:rPr>
      </w:pPr>
      <w:r w:rsidRPr="00873FB7">
        <w:rPr>
          <w:rFonts w:ascii="Arial" w:hAnsi="Arial" w:cs="Arial"/>
          <w:sz w:val="22"/>
          <w:szCs w:val="22"/>
        </w:rPr>
        <w:t xml:space="preserve">We represent the residents of the West Kensington </w:t>
      </w:r>
      <w:r w:rsidR="00676DD6">
        <w:rPr>
          <w:rFonts w:ascii="Arial" w:hAnsi="Arial" w:cs="Arial"/>
          <w:sz w:val="22"/>
          <w:szCs w:val="22"/>
        </w:rPr>
        <w:t>and</w:t>
      </w:r>
      <w:r w:rsidRPr="00873FB7">
        <w:rPr>
          <w:rFonts w:ascii="Arial" w:hAnsi="Arial" w:cs="Arial"/>
          <w:sz w:val="22"/>
          <w:szCs w:val="22"/>
        </w:rPr>
        <w:t xml:space="preserve"> Gibbs Green council estates, situated in West London, United Kingdom.</w:t>
      </w:r>
      <w:r w:rsidR="00FE2276" w:rsidRPr="00873FB7">
        <w:rPr>
          <w:rFonts w:ascii="Arial" w:hAnsi="Arial" w:cs="Arial"/>
          <w:sz w:val="22"/>
          <w:szCs w:val="22"/>
        </w:rPr>
        <w:t xml:space="preserve"> </w:t>
      </w:r>
      <w:r w:rsidR="009B62B5" w:rsidRPr="00873FB7">
        <w:rPr>
          <w:rFonts w:ascii="Arial" w:hAnsi="Arial" w:cs="Arial"/>
          <w:sz w:val="22"/>
          <w:szCs w:val="22"/>
        </w:rPr>
        <w:t>Unfortunately, o</w:t>
      </w:r>
      <w:r w:rsidR="00FE2276" w:rsidRPr="00873FB7">
        <w:rPr>
          <w:rFonts w:ascii="Arial" w:hAnsi="Arial" w:cs="Arial"/>
          <w:sz w:val="22"/>
          <w:szCs w:val="22"/>
        </w:rPr>
        <w:t xml:space="preserve">ur </w:t>
      </w:r>
      <w:r w:rsidR="00936040" w:rsidRPr="00873FB7">
        <w:rPr>
          <w:rFonts w:ascii="Arial" w:hAnsi="Arial" w:cs="Arial"/>
          <w:sz w:val="22"/>
          <w:szCs w:val="22"/>
        </w:rPr>
        <w:t xml:space="preserve">760 </w:t>
      </w:r>
      <w:r w:rsidR="00FE2276" w:rsidRPr="00873FB7">
        <w:rPr>
          <w:rFonts w:ascii="Arial" w:hAnsi="Arial" w:cs="Arial"/>
          <w:sz w:val="22"/>
          <w:szCs w:val="22"/>
        </w:rPr>
        <w:t>homes are the subject of a Conditional Land Sale Agreement</w:t>
      </w:r>
      <w:r w:rsidR="005D7171">
        <w:rPr>
          <w:rFonts w:ascii="Arial" w:hAnsi="Arial" w:cs="Arial"/>
          <w:sz w:val="22"/>
          <w:szCs w:val="22"/>
        </w:rPr>
        <w:t xml:space="preserve"> (CLSA),</w:t>
      </w:r>
      <w:r w:rsidR="00FB26AF">
        <w:rPr>
          <w:rFonts w:ascii="Arial" w:hAnsi="Arial" w:cs="Arial"/>
          <w:sz w:val="22"/>
          <w:szCs w:val="22"/>
        </w:rPr>
        <w:t xml:space="preserve"> the resident guarantees f</w:t>
      </w:r>
      <w:r w:rsidR="005D7171">
        <w:rPr>
          <w:rFonts w:ascii="Arial" w:hAnsi="Arial" w:cs="Arial"/>
          <w:sz w:val="22"/>
          <w:szCs w:val="22"/>
        </w:rPr>
        <w:t>or which were never implemented,</w:t>
      </w:r>
      <w:r w:rsidR="00FE2276" w:rsidRPr="00873FB7">
        <w:rPr>
          <w:rFonts w:ascii="Arial" w:hAnsi="Arial" w:cs="Arial"/>
          <w:sz w:val="22"/>
          <w:szCs w:val="22"/>
        </w:rPr>
        <w:t xml:space="preserve"> between our landlord, the London Borough of Hammersmith &amp; Fulham</w:t>
      </w:r>
      <w:r w:rsidR="0009504D" w:rsidRPr="00873FB7">
        <w:rPr>
          <w:rFonts w:ascii="Arial" w:hAnsi="Arial" w:cs="Arial"/>
          <w:sz w:val="22"/>
          <w:szCs w:val="22"/>
        </w:rPr>
        <w:t xml:space="preserve"> (LBHF)</w:t>
      </w:r>
      <w:r w:rsidR="00E375D6">
        <w:rPr>
          <w:rFonts w:ascii="Arial" w:hAnsi="Arial" w:cs="Arial"/>
          <w:sz w:val="22"/>
          <w:szCs w:val="22"/>
        </w:rPr>
        <w:t>,</w:t>
      </w:r>
      <w:r w:rsidR="00FE2276" w:rsidRPr="00873FB7">
        <w:rPr>
          <w:rFonts w:ascii="Arial" w:hAnsi="Arial" w:cs="Arial"/>
          <w:sz w:val="22"/>
          <w:szCs w:val="22"/>
        </w:rPr>
        <w:t xml:space="preserve"> and Capco, a contract which envisages the demolition of our homes against the </w:t>
      </w:r>
      <w:r w:rsidR="006A2E11">
        <w:rPr>
          <w:rFonts w:ascii="Arial" w:hAnsi="Arial" w:cs="Arial"/>
          <w:sz w:val="22"/>
          <w:szCs w:val="22"/>
        </w:rPr>
        <w:t xml:space="preserve">formally </w:t>
      </w:r>
      <w:r w:rsidR="00FE2276" w:rsidRPr="00873FB7">
        <w:rPr>
          <w:rFonts w:ascii="Arial" w:hAnsi="Arial" w:cs="Arial"/>
          <w:sz w:val="22"/>
          <w:szCs w:val="22"/>
        </w:rPr>
        <w:t>expressed wishes of 80% of our</w:t>
      </w:r>
      <w:r w:rsidR="00936040" w:rsidRPr="00873FB7">
        <w:rPr>
          <w:rFonts w:ascii="Arial" w:hAnsi="Arial" w:cs="Arial"/>
          <w:sz w:val="22"/>
          <w:szCs w:val="22"/>
        </w:rPr>
        <w:t xml:space="preserve"> </w:t>
      </w:r>
      <w:proofErr w:type="gramStart"/>
      <w:r w:rsidR="00936040" w:rsidRPr="00873FB7">
        <w:rPr>
          <w:rFonts w:ascii="Arial" w:hAnsi="Arial" w:cs="Arial"/>
          <w:sz w:val="22"/>
          <w:szCs w:val="22"/>
        </w:rPr>
        <w:t>2,000</w:t>
      </w:r>
      <w:r w:rsidR="00A34CA7" w:rsidRPr="00873FB7">
        <w:rPr>
          <w:rFonts w:ascii="Arial" w:hAnsi="Arial" w:cs="Arial"/>
          <w:sz w:val="22"/>
          <w:szCs w:val="22"/>
        </w:rPr>
        <w:t xml:space="preserve"> </w:t>
      </w:r>
      <w:r w:rsidR="00936040" w:rsidRPr="00873FB7">
        <w:rPr>
          <w:rFonts w:ascii="Arial" w:hAnsi="Arial" w:cs="Arial"/>
          <w:sz w:val="22"/>
          <w:szCs w:val="22"/>
        </w:rPr>
        <w:t>strong</w:t>
      </w:r>
      <w:proofErr w:type="gramEnd"/>
      <w:r w:rsidR="00FE2276" w:rsidRPr="00873FB7">
        <w:rPr>
          <w:rFonts w:ascii="Arial" w:hAnsi="Arial" w:cs="Arial"/>
          <w:sz w:val="22"/>
          <w:szCs w:val="22"/>
        </w:rPr>
        <w:t xml:space="preserve"> community</w:t>
      </w:r>
      <w:r w:rsidR="00FB26AF">
        <w:rPr>
          <w:rFonts w:ascii="Arial" w:hAnsi="Arial" w:cs="Arial"/>
          <w:sz w:val="22"/>
          <w:szCs w:val="22"/>
        </w:rPr>
        <w:t>.</w:t>
      </w:r>
    </w:p>
    <w:p w14:paraId="1E500CB7" w14:textId="77777777" w:rsidR="00FB26AF" w:rsidRPr="00873FB7" w:rsidRDefault="00FB26AF">
      <w:pPr>
        <w:rPr>
          <w:rFonts w:ascii="Arial" w:hAnsi="Arial" w:cs="Arial"/>
          <w:sz w:val="22"/>
          <w:szCs w:val="22"/>
        </w:rPr>
      </w:pPr>
    </w:p>
    <w:p w14:paraId="08091B83" w14:textId="6C49E35F" w:rsidR="00A34CA7" w:rsidRPr="00873FB7" w:rsidRDefault="00540A86">
      <w:pPr>
        <w:rPr>
          <w:rFonts w:ascii="Arial" w:hAnsi="Arial" w:cs="Arial"/>
          <w:sz w:val="22"/>
          <w:szCs w:val="22"/>
        </w:rPr>
      </w:pPr>
      <w:r w:rsidRPr="00873FB7">
        <w:rPr>
          <w:rFonts w:ascii="Arial" w:hAnsi="Arial" w:cs="Arial"/>
          <w:sz w:val="22"/>
          <w:szCs w:val="22"/>
        </w:rPr>
        <w:t>We don’t know whether Capco</w:t>
      </w:r>
      <w:r w:rsidR="00392698">
        <w:rPr>
          <w:rFonts w:ascii="Arial" w:hAnsi="Arial" w:cs="Arial"/>
          <w:sz w:val="22"/>
          <w:szCs w:val="22"/>
        </w:rPr>
        <w:t>,</w:t>
      </w:r>
      <w:r w:rsidR="00F2171D">
        <w:rPr>
          <w:rFonts w:ascii="Arial" w:hAnsi="Arial" w:cs="Arial"/>
          <w:sz w:val="22"/>
          <w:szCs w:val="22"/>
        </w:rPr>
        <w:t xml:space="preserve"> </w:t>
      </w:r>
      <w:r w:rsidR="004318BC">
        <w:rPr>
          <w:rFonts w:ascii="Arial" w:hAnsi="Arial" w:cs="Arial"/>
          <w:sz w:val="22"/>
          <w:szCs w:val="22"/>
        </w:rPr>
        <w:t>or indeed</w:t>
      </w:r>
      <w:r w:rsidR="00F2171D">
        <w:rPr>
          <w:rFonts w:ascii="Arial" w:hAnsi="Arial" w:cs="Arial"/>
          <w:sz w:val="22"/>
          <w:szCs w:val="22"/>
        </w:rPr>
        <w:t xml:space="preserve"> any third parties who might be involved in brokering a deal</w:t>
      </w:r>
      <w:r w:rsidR="004318BC">
        <w:rPr>
          <w:rFonts w:ascii="Arial" w:hAnsi="Arial" w:cs="Arial"/>
          <w:sz w:val="22"/>
          <w:szCs w:val="22"/>
        </w:rPr>
        <w:t>,</w:t>
      </w:r>
      <w:r w:rsidRPr="00873FB7">
        <w:rPr>
          <w:rFonts w:ascii="Arial" w:hAnsi="Arial" w:cs="Arial"/>
          <w:sz w:val="22"/>
          <w:szCs w:val="22"/>
        </w:rPr>
        <w:t xml:space="preserve"> ha</w:t>
      </w:r>
      <w:r w:rsidR="00E375D6">
        <w:rPr>
          <w:rFonts w:ascii="Arial" w:hAnsi="Arial" w:cs="Arial"/>
          <w:sz w:val="22"/>
          <w:szCs w:val="22"/>
        </w:rPr>
        <w:t>ve</w:t>
      </w:r>
      <w:r w:rsidRPr="00873FB7">
        <w:rPr>
          <w:rFonts w:ascii="Arial" w:hAnsi="Arial" w:cs="Arial"/>
          <w:sz w:val="22"/>
          <w:szCs w:val="22"/>
        </w:rPr>
        <w:t xml:space="preserve"> told you</w:t>
      </w:r>
      <w:r w:rsidR="005019F6">
        <w:rPr>
          <w:rFonts w:ascii="Arial" w:hAnsi="Arial" w:cs="Arial"/>
          <w:sz w:val="22"/>
          <w:szCs w:val="22"/>
        </w:rPr>
        <w:t xml:space="preserve"> this</w:t>
      </w:r>
      <w:r w:rsidRPr="00873FB7">
        <w:rPr>
          <w:rFonts w:ascii="Arial" w:hAnsi="Arial" w:cs="Arial"/>
          <w:sz w:val="22"/>
          <w:szCs w:val="22"/>
        </w:rPr>
        <w:t>, but since 2009, we have been fighting a high-profile campaign against the inclusion of our homes in Capco’s controversial Earl’s Court redevelopment</w:t>
      </w:r>
      <w:r w:rsidR="00A34CA7" w:rsidRPr="00873FB7">
        <w:rPr>
          <w:rFonts w:ascii="Arial" w:hAnsi="Arial" w:cs="Arial"/>
          <w:sz w:val="22"/>
          <w:szCs w:val="22"/>
        </w:rPr>
        <w:t xml:space="preserve">: </w:t>
      </w:r>
      <w:hyperlink r:id="rId7" w:history="1">
        <w:r w:rsidR="00A34CA7" w:rsidRPr="00873FB7">
          <w:rPr>
            <w:rStyle w:val="Hyperlink"/>
            <w:rFonts w:ascii="Arial" w:hAnsi="Arial" w:cs="Arial"/>
            <w:sz w:val="22"/>
            <w:szCs w:val="22"/>
          </w:rPr>
          <w:t>https://westkengibbsgreen.wordpress.com/</w:t>
        </w:r>
      </w:hyperlink>
    </w:p>
    <w:p w14:paraId="6DF7A390" w14:textId="77777777" w:rsidR="00A34CA7" w:rsidRPr="00873FB7" w:rsidRDefault="00A34CA7">
      <w:pPr>
        <w:rPr>
          <w:rFonts w:ascii="Arial" w:hAnsi="Arial" w:cs="Arial"/>
          <w:sz w:val="22"/>
          <w:szCs w:val="22"/>
        </w:rPr>
      </w:pPr>
    </w:p>
    <w:p w14:paraId="585D5268" w14:textId="08B2D9CD" w:rsidR="00ED2D60" w:rsidRPr="00873FB7" w:rsidRDefault="00540A86">
      <w:pPr>
        <w:rPr>
          <w:rFonts w:ascii="Arial" w:hAnsi="Arial" w:cs="Arial"/>
          <w:sz w:val="22"/>
          <w:szCs w:val="22"/>
        </w:rPr>
      </w:pPr>
      <w:r w:rsidRPr="00873FB7">
        <w:rPr>
          <w:rFonts w:ascii="Arial" w:hAnsi="Arial" w:cs="Arial"/>
          <w:sz w:val="22"/>
          <w:szCs w:val="22"/>
        </w:rPr>
        <w:t xml:space="preserve">Our campaign to defend our homes and preserve our community has become ever more </w:t>
      </w:r>
      <w:r w:rsidR="00931D2B" w:rsidRPr="00873FB7">
        <w:rPr>
          <w:rFonts w:ascii="Arial" w:hAnsi="Arial" w:cs="Arial"/>
          <w:sz w:val="22"/>
          <w:szCs w:val="22"/>
        </w:rPr>
        <w:t xml:space="preserve">deeply </w:t>
      </w:r>
      <w:r w:rsidRPr="00873FB7">
        <w:rPr>
          <w:rFonts w:ascii="Arial" w:hAnsi="Arial" w:cs="Arial"/>
          <w:sz w:val="22"/>
          <w:szCs w:val="22"/>
        </w:rPr>
        <w:t xml:space="preserve">entrenched </w:t>
      </w:r>
      <w:r w:rsidR="00931D2B" w:rsidRPr="00873FB7">
        <w:rPr>
          <w:rFonts w:ascii="Arial" w:hAnsi="Arial" w:cs="Arial"/>
          <w:sz w:val="22"/>
          <w:szCs w:val="22"/>
        </w:rPr>
        <w:t xml:space="preserve">as Capco’s undeliverable project has faltered against a backdrop of </w:t>
      </w:r>
      <w:r w:rsidR="00DC3921" w:rsidRPr="00873FB7">
        <w:rPr>
          <w:rFonts w:ascii="Arial" w:hAnsi="Arial" w:cs="Arial"/>
          <w:sz w:val="22"/>
          <w:szCs w:val="22"/>
        </w:rPr>
        <w:t>deteriorating</w:t>
      </w:r>
      <w:r w:rsidR="00931D2B" w:rsidRPr="00873FB7">
        <w:rPr>
          <w:rFonts w:ascii="Arial" w:hAnsi="Arial" w:cs="Arial"/>
          <w:sz w:val="22"/>
          <w:szCs w:val="22"/>
        </w:rPr>
        <w:t xml:space="preserve"> political</w:t>
      </w:r>
      <w:r w:rsidR="00936040" w:rsidRPr="00873FB7">
        <w:rPr>
          <w:rFonts w:ascii="Arial" w:hAnsi="Arial" w:cs="Arial"/>
          <w:sz w:val="22"/>
          <w:szCs w:val="22"/>
        </w:rPr>
        <w:t>,</w:t>
      </w:r>
      <w:r w:rsidR="00931D2B" w:rsidRPr="00873FB7">
        <w:rPr>
          <w:rFonts w:ascii="Arial" w:hAnsi="Arial" w:cs="Arial"/>
          <w:sz w:val="22"/>
          <w:szCs w:val="22"/>
        </w:rPr>
        <w:t xml:space="preserve"> market </w:t>
      </w:r>
      <w:r w:rsidR="00936040" w:rsidRPr="00873FB7">
        <w:rPr>
          <w:rFonts w:ascii="Arial" w:hAnsi="Arial" w:cs="Arial"/>
          <w:sz w:val="22"/>
          <w:szCs w:val="22"/>
        </w:rPr>
        <w:t>and tax conditions</w:t>
      </w:r>
      <w:r w:rsidR="008066A9" w:rsidRPr="00873FB7">
        <w:rPr>
          <w:rFonts w:ascii="Arial" w:hAnsi="Arial" w:cs="Arial"/>
          <w:sz w:val="22"/>
          <w:szCs w:val="22"/>
        </w:rPr>
        <w:t xml:space="preserve">, </w:t>
      </w:r>
      <w:r w:rsidR="001E479C">
        <w:rPr>
          <w:rFonts w:ascii="Arial" w:hAnsi="Arial" w:cs="Arial"/>
          <w:sz w:val="22"/>
          <w:szCs w:val="22"/>
        </w:rPr>
        <w:t xml:space="preserve">while </w:t>
      </w:r>
      <w:r w:rsidR="001E479C" w:rsidRPr="00873FB7">
        <w:rPr>
          <w:rFonts w:ascii="Arial" w:hAnsi="Arial" w:cs="Arial"/>
          <w:sz w:val="22"/>
          <w:szCs w:val="22"/>
        </w:rPr>
        <w:t>a leading member of one of its development partners</w:t>
      </w:r>
      <w:r w:rsidR="001E479C">
        <w:rPr>
          <w:rFonts w:ascii="Arial" w:hAnsi="Arial" w:cs="Arial"/>
          <w:sz w:val="22"/>
          <w:szCs w:val="22"/>
        </w:rPr>
        <w:t xml:space="preserve"> has been convicted of </w:t>
      </w:r>
      <w:r w:rsidR="008066A9" w:rsidRPr="00873FB7">
        <w:rPr>
          <w:rFonts w:ascii="Arial" w:hAnsi="Arial" w:cs="Arial"/>
          <w:sz w:val="22"/>
          <w:szCs w:val="22"/>
        </w:rPr>
        <w:t>corruption</w:t>
      </w:r>
      <w:r w:rsidR="001E479C">
        <w:rPr>
          <w:rFonts w:ascii="Arial" w:hAnsi="Arial" w:cs="Arial"/>
          <w:sz w:val="22"/>
          <w:szCs w:val="22"/>
        </w:rPr>
        <w:t>:</w:t>
      </w:r>
      <w:r w:rsidR="00936040" w:rsidRPr="00873FB7">
        <w:rPr>
          <w:rFonts w:ascii="Arial" w:hAnsi="Arial" w:cs="Arial"/>
          <w:sz w:val="22"/>
          <w:szCs w:val="22"/>
        </w:rPr>
        <w:t xml:space="preserve"> </w:t>
      </w:r>
    </w:p>
    <w:p w14:paraId="0F2F45C3" w14:textId="77777777" w:rsidR="00ED2D60" w:rsidRPr="00873FB7" w:rsidRDefault="00ED2D60">
      <w:pPr>
        <w:rPr>
          <w:rFonts w:ascii="Arial" w:hAnsi="Arial" w:cs="Arial"/>
          <w:sz w:val="22"/>
          <w:szCs w:val="22"/>
        </w:rPr>
      </w:pPr>
    </w:p>
    <w:p w14:paraId="2394057C" w14:textId="3A24A3C7" w:rsidR="00ED2D60" w:rsidRPr="00873FB7" w:rsidRDefault="004318BC" w:rsidP="00ED2D60">
      <w:pPr>
        <w:pStyle w:val="ListParagraph"/>
        <w:numPr>
          <w:ilvl w:val="0"/>
          <w:numId w:val="1"/>
        </w:numPr>
        <w:rPr>
          <w:rFonts w:ascii="Arial" w:hAnsi="Arial" w:cs="Arial"/>
          <w:sz w:val="22"/>
          <w:szCs w:val="22"/>
        </w:rPr>
      </w:pPr>
      <w:r>
        <w:rPr>
          <w:rFonts w:ascii="Arial" w:hAnsi="Arial" w:cs="Arial"/>
          <w:sz w:val="22"/>
          <w:szCs w:val="22"/>
        </w:rPr>
        <w:t>The t</w:t>
      </w:r>
      <w:r w:rsidR="00931D2B" w:rsidRPr="00873FB7">
        <w:rPr>
          <w:rFonts w:ascii="Arial" w:hAnsi="Arial" w:cs="Arial"/>
          <w:sz w:val="22"/>
          <w:szCs w:val="22"/>
        </w:rPr>
        <w:t xml:space="preserve">wo </w:t>
      </w:r>
      <w:r>
        <w:rPr>
          <w:rFonts w:ascii="Arial" w:hAnsi="Arial" w:cs="Arial"/>
          <w:sz w:val="22"/>
          <w:szCs w:val="22"/>
        </w:rPr>
        <w:t xml:space="preserve">most </w:t>
      </w:r>
      <w:r w:rsidR="00DC3921" w:rsidRPr="00873FB7">
        <w:rPr>
          <w:rFonts w:ascii="Arial" w:hAnsi="Arial" w:cs="Arial"/>
          <w:sz w:val="22"/>
          <w:szCs w:val="22"/>
        </w:rPr>
        <w:t xml:space="preserve">relevant </w:t>
      </w:r>
      <w:r w:rsidR="00931D2B" w:rsidRPr="00873FB7">
        <w:rPr>
          <w:rFonts w:ascii="Arial" w:hAnsi="Arial" w:cs="Arial"/>
          <w:sz w:val="22"/>
          <w:szCs w:val="22"/>
        </w:rPr>
        <w:t>public authorities, our landlord and the Mayor of London, are now controlled by Labour Party politicians unsympathetic to Capco</w:t>
      </w:r>
      <w:r w:rsidR="00936040" w:rsidRPr="00873FB7">
        <w:rPr>
          <w:rFonts w:ascii="Arial" w:hAnsi="Arial" w:cs="Arial"/>
          <w:sz w:val="22"/>
          <w:szCs w:val="22"/>
        </w:rPr>
        <w:t>’s scheme</w:t>
      </w:r>
      <w:r w:rsidR="00931D2B" w:rsidRPr="00873FB7">
        <w:rPr>
          <w:rFonts w:ascii="Arial" w:hAnsi="Arial" w:cs="Arial"/>
          <w:sz w:val="22"/>
          <w:szCs w:val="22"/>
        </w:rPr>
        <w:t xml:space="preserve">; </w:t>
      </w:r>
    </w:p>
    <w:p w14:paraId="00A33001" w14:textId="6DEFC596" w:rsidR="00ED2D60" w:rsidRPr="00873FB7" w:rsidRDefault="00ED2D60" w:rsidP="00ED2D60">
      <w:pPr>
        <w:pStyle w:val="ListParagraph"/>
        <w:numPr>
          <w:ilvl w:val="0"/>
          <w:numId w:val="1"/>
        </w:numPr>
        <w:rPr>
          <w:rFonts w:ascii="Arial" w:hAnsi="Arial" w:cs="Arial"/>
          <w:sz w:val="22"/>
          <w:szCs w:val="22"/>
        </w:rPr>
      </w:pPr>
      <w:r w:rsidRPr="00873FB7">
        <w:rPr>
          <w:rFonts w:ascii="Arial" w:hAnsi="Arial" w:cs="Arial"/>
          <w:sz w:val="22"/>
          <w:szCs w:val="22"/>
        </w:rPr>
        <w:t>T</w:t>
      </w:r>
      <w:r w:rsidR="00931D2B" w:rsidRPr="00873FB7">
        <w:rPr>
          <w:rFonts w:ascii="Arial" w:hAnsi="Arial" w:cs="Arial"/>
          <w:sz w:val="22"/>
          <w:szCs w:val="22"/>
        </w:rPr>
        <w:t>here is an over-supply of prime inner London new</w:t>
      </w:r>
      <w:r w:rsidR="002E3C75">
        <w:rPr>
          <w:rFonts w:ascii="Arial" w:hAnsi="Arial" w:cs="Arial"/>
          <w:sz w:val="22"/>
          <w:szCs w:val="22"/>
        </w:rPr>
        <w:t>-</w:t>
      </w:r>
      <w:r w:rsidR="00931D2B" w:rsidRPr="00873FB7">
        <w:rPr>
          <w:rFonts w:ascii="Arial" w:hAnsi="Arial" w:cs="Arial"/>
          <w:sz w:val="22"/>
          <w:szCs w:val="22"/>
        </w:rPr>
        <w:t xml:space="preserve">build </w:t>
      </w:r>
      <w:r w:rsidR="008D5472">
        <w:rPr>
          <w:rFonts w:ascii="Arial" w:hAnsi="Arial" w:cs="Arial"/>
          <w:sz w:val="22"/>
          <w:szCs w:val="22"/>
        </w:rPr>
        <w:t>apartment</w:t>
      </w:r>
      <w:r w:rsidR="00931D2B" w:rsidRPr="00873FB7">
        <w:rPr>
          <w:rFonts w:ascii="Arial" w:hAnsi="Arial" w:cs="Arial"/>
          <w:sz w:val="22"/>
          <w:szCs w:val="22"/>
        </w:rPr>
        <w:t xml:space="preserve"> accommodation; </w:t>
      </w:r>
    </w:p>
    <w:p w14:paraId="0F75548F" w14:textId="54EBEB68" w:rsidR="00ED2D60" w:rsidRPr="00873FB7" w:rsidRDefault="00ED2D60" w:rsidP="00ED2D60">
      <w:pPr>
        <w:pStyle w:val="ListParagraph"/>
        <w:numPr>
          <w:ilvl w:val="0"/>
          <w:numId w:val="1"/>
        </w:numPr>
        <w:rPr>
          <w:rFonts w:ascii="Arial" w:hAnsi="Arial" w:cs="Arial"/>
          <w:sz w:val="22"/>
          <w:szCs w:val="22"/>
        </w:rPr>
      </w:pPr>
      <w:r w:rsidRPr="00873FB7">
        <w:rPr>
          <w:rFonts w:ascii="Arial" w:hAnsi="Arial" w:cs="Arial"/>
          <w:sz w:val="22"/>
          <w:szCs w:val="22"/>
        </w:rPr>
        <w:t>T</w:t>
      </w:r>
      <w:r w:rsidR="00936040" w:rsidRPr="00873FB7">
        <w:rPr>
          <w:rFonts w:ascii="Arial" w:hAnsi="Arial" w:cs="Arial"/>
          <w:sz w:val="22"/>
          <w:szCs w:val="22"/>
        </w:rPr>
        <w:t xml:space="preserve">he UK Government’s policy to leave the European Union is the cause of </w:t>
      </w:r>
      <w:r w:rsidR="006A2E11">
        <w:rPr>
          <w:rFonts w:ascii="Arial" w:hAnsi="Arial" w:cs="Arial"/>
          <w:sz w:val="22"/>
          <w:szCs w:val="22"/>
        </w:rPr>
        <w:t>chronic</w:t>
      </w:r>
      <w:r w:rsidR="00936040" w:rsidRPr="00873FB7">
        <w:rPr>
          <w:rFonts w:ascii="Arial" w:hAnsi="Arial" w:cs="Arial"/>
          <w:sz w:val="22"/>
          <w:szCs w:val="22"/>
        </w:rPr>
        <w:t xml:space="preserve"> economic and political uncertainty</w:t>
      </w:r>
      <w:r w:rsidRPr="00873FB7">
        <w:rPr>
          <w:rFonts w:ascii="Arial" w:hAnsi="Arial" w:cs="Arial"/>
          <w:sz w:val="22"/>
          <w:szCs w:val="22"/>
        </w:rPr>
        <w:t xml:space="preserve"> that has stymied the inner London property market</w:t>
      </w:r>
      <w:r w:rsidR="00936040" w:rsidRPr="00873FB7">
        <w:rPr>
          <w:rFonts w:ascii="Arial" w:hAnsi="Arial" w:cs="Arial"/>
          <w:sz w:val="22"/>
          <w:szCs w:val="22"/>
        </w:rPr>
        <w:t xml:space="preserve">; </w:t>
      </w:r>
    </w:p>
    <w:p w14:paraId="23399C49" w14:textId="096264E4" w:rsidR="00ED2D60" w:rsidRPr="00873FB7" w:rsidRDefault="00ED2D60" w:rsidP="00ED2D60">
      <w:pPr>
        <w:pStyle w:val="ListParagraph"/>
        <w:numPr>
          <w:ilvl w:val="0"/>
          <w:numId w:val="1"/>
        </w:numPr>
        <w:rPr>
          <w:rFonts w:ascii="Arial" w:hAnsi="Arial" w:cs="Arial"/>
          <w:sz w:val="22"/>
          <w:szCs w:val="22"/>
        </w:rPr>
      </w:pPr>
      <w:r w:rsidRPr="00873FB7">
        <w:rPr>
          <w:rFonts w:ascii="Arial" w:hAnsi="Arial" w:cs="Arial"/>
          <w:sz w:val="22"/>
          <w:szCs w:val="22"/>
        </w:rPr>
        <w:t>I</w:t>
      </w:r>
      <w:r w:rsidR="00936040" w:rsidRPr="00873FB7">
        <w:rPr>
          <w:rFonts w:ascii="Arial" w:hAnsi="Arial" w:cs="Arial"/>
          <w:sz w:val="22"/>
          <w:szCs w:val="22"/>
        </w:rPr>
        <w:t xml:space="preserve">ncreases to </w:t>
      </w:r>
      <w:r w:rsidR="00931D2B" w:rsidRPr="00873FB7">
        <w:rPr>
          <w:rFonts w:ascii="Arial" w:hAnsi="Arial" w:cs="Arial"/>
          <w:sz w:val="22"/>
          <w:szCs w:val="22"/>
        </w:rPr>
        <w:t xml:space="preserve">Stamp Duty Land Tax and </w:t>
      </w:r>
      <w:r w:rsidR="00936040" w:rsidRPr="00873FB7">
        <w:rPr>
          <w:rFonts w:ascii="Arial" w:hAnsi="Arial" w:cs="Arial"/>
          <w:sz w:val="22"/>
          <w:szCs w:val="22"/>
        </w:rPr>
        <w:t xml:space="preserve">its extension to second homes </w:t>
      </w:r>
      <w:r w:rsidRPr="00873FB7">
        <w:rPr>
          <w:rFonts w:ascii="Arial" w:hAnsi="Arial" w:cs="Arial"/>
          <w:sz w:val="22"/>
          <w:szCs w:val="22"/>
        </w:rPr>
        <w:t xml:space="preserve">have further </w:t>
      </w:r>
      <w:r w:rsidR="0043161B" w:rsidRPr="00873FB7">
        <w:rPr>
          <w:rFonts w:ascii="Arial" w:hAnsi="Arial" w:cs="Arial"/>
          <w:sz w:val="22"/>
          <w:szCs w:val="22"/>
        </w:rPr>
        <w:t>weakened</w:t>
      </w:r>
      <w:r w:rsidR="00936040" w:rsidRPr="00873FB7">
        <w:rPr>
          <w:rFonts w:ascii="Arial" w:hAnsi="Arial" w:cs="Arial"/>
          <w:sz w:val="22"/>
          <w:szCs w:val="22"/>
        </w:rPr>
        <w:t xml:space="preserve"> </w:t>
      </w:r>
      <w:r w:rsidR="00CF292E">
        <w:rPr>
          <w:rFonts w:ascii="Arial" w:hAnsi="Arial" w:cs="Arial"/>
          <w:sz w:val="22"/>
          <w:szCs w:val="22"/>
        </w:rPr>
        <w:t xml:space="preserve">housing </w:t>
      </w:r>
      <w:r w:rsidR="00936040" w:rsidRPr="00873FB7">
        <w:rPr>
          <w:rFonts w:ascii="Arial" w:hAnsi="Arial" w:cs="Arial"/>
          <w:sz w:val="22"/>
          <w:szCs w:val="22"/>
        </w:rPr>
        <w:t xml:space="preserve">demand; </w:t>
      </w:r>
      <w:r w:rsidR="00216F3F">
        <w:rPr>
          <w:rFonts w:ascii="Arial" w:hAnsi="Arial" w:cs="Arial"/>
          <w:sz w:val="22"/>
          <w:szCs w:val="22"/>
        </w:rPr>
        <w:t>and</w:t>
      </w:r>
    </w:p>
    <w:p w14:paraId="742D738C" w14:textId="52CE1A94" w:rsidR="00931D2B" w:rsidRPr="00873FB7" w:rsidRDefault="00ED2D60" w:rsidP="007B6F20">
      <w:pPr>
        <w:pStyle w:val="ListParagraph"/>
        <w:numPr>
          <w:ilvl w:val="0"/>
          <w:numId w:val="1"/>
        </w:numPr>
        <w:rPr>
          <w:rFonts w:ascii="Arial" w:hAnsi="Arial" w:cs="Arial"/>
          <w:i/>
          <w:sz w:val="22"/>
          <w:szCs w:val="22"/>
        </w:rPr>
      </w:pPr>
      <w:r w:rsidRPr="00873FB7">
        <w:rPr>
          <w:rFonts w:ascii="Arial" w:hAnsi="Arial" w:cs="Arial"/>
          <w:sz w:val="22"/>
          <w:szCs w:val="22"/>
        </w:rPr>
        <w:t>T</w:t>
      </w:r>
      <w:r w:rsidR="00936040" w:rsidRPr="00873FB7">
        <w:rPr>
          <w:rFonts w:ascii="Arial" w:hAnsi="Arial" w:cs="Arial"/>
          <w:sz w:val="22"/>
          <w:szCs w:val="22"/>
        </w:rPr>
        <w:t xml:space="preserve">he </w:t>
      </w:r>
      <w:r w:rsidRPr="00873FB7">
        <w:rPr>
          <w:rFonts w:ascii="Arial" w:hAnsi="Arial" w:cs="Arial"/>
          <w:sz w:val="22"/>
          <w:szCs w:val="22"/>
        </w:rPr>
        <w:t xml:space="preserve">imprisonment in Hong Kong </w:t>
      </w:r>
      <w:r w:rsidR="004956FE" w:rsidRPr="00873FB7">
        <w:rPr>
          <w:rFonts w:ascii="Arial" w:hAnsi="Arial" w:cs="Arial"/>
          <w:sz w:val="22"/>
          <w:szCs w:val="22"/>
        </w:rPr>
        <w:t>for bribery and corruption of Thomas Kwok, a</w:t>
      </w:r>
      <w:r w:rsidRPr="00873FB7">
        <w:rPr>
          <w:rFonts w:ascii="Arial" w:hAnsi="Arial" w:cs="Arial"/>
          <w:sz w:val="22"/>
          <w:szCs w:val="22"/>
        </w:rPr>
        <w:t xml:space="preserve"> high-ranking member</w:t>
      </w:r>
      <w:r w:rsidR="004956FE" w:rsidRPr="00873FB7">
        <w:rPr>
          <w:rFonts w:ascii="Arial" w:hAnsi="Arial" w:cs="Arial"/>
          <w:sz w:val="22"/>
          <w:szCs w:val="22"/>
        </w:rPr>
        <w:t xml:space="preserve"> of</w:t>
      </w:r>
      <w:r w:rsidRPr="00873FB7">
        <w:rPr>
          <w:rFonts w:ascii="Arial" w:hAnsi="Arial" w:cs="Arial"/>
          <w:sz w:val="22"/>
          <w:szCs w:val="22"/>
        </w:rPr>
        <w:t xml:space="preserve"> </w:t>
      </w:r>
      <w:r w:rsidR="004956FE" w:rsidRPr="00873FB7">
        <w:rPr>
          <w:rFonts w:ascii="Arial" w:hAnsi="Arial" w:cs="Arial"/>
          <w:sz w:val="22"/>
          <w:szCs w:val="22"/>
        </w:rPr>
        <w:t xml:space="preserve">the Kwok Family Interests, </w:t>
      </w:r>
      <w:r w:rsidRPr="00873FB7">
        <w:rPr>
          <w:rFonts w:ascii="Arial" w:hAnsi="Arial" w:cs="Arial"/>
          <w:sz w:val="22"/>
          <w:szCs w:val="22"/>
        </w:rPr>
        <w:t>Capco’s</w:t>
      </w:r>
      <w:r w:rsidR="004956FE" w:rsidRPr="00873FB7">
        <w:rPr>
          <w:rFonts w:ascii="Arial" w:hAnsi="Arial" w:cs="Arial"/>
          <w:sz w:val="22"/>
          <w:szCs w:val="22"/>
        </w:rPr>
        <w:t xml:space="preserve"> development</w:t>
      </w:r>
      <w:r w:rsidRPr="00873FB7">
        <w:rPr>
          <w:rFonts w:ascii="Arial" w:hAnsi="Arial" w:cs="Arial"/>
          <w:sz w:val="22"/>
          <w:szCs w:val="22"/>
        </w:rPr>
        <w:t xml:space="preserve"> </w:t>
      </w:r>
      <w:r w:rsidR="004956FE" w:rsidRPr="00873FB7">
        <w:rPr>
          <w:rFonts w:ascii="Arial" w:hAnsi="Arial" w:cs="Arial"/>
          <w:sz w:val="22"/>
          <w:szCs w:val="22"/>
        </w:rPr>
        <w:t xml:space="preserve">partner for </w:t>
      </w:r>
      <w:r w:rsidRPr="00873FB7">
        <w:rPr>
          <w:rFonts w:ascii="Arial" w:hAnsi="Arial" w:cs="Arial"/>
          <w:sz w:val="22"/>
          <w:szCs w:val="22"/>
        </w:rPr>
        <w:t>Lillie Square</w:t>
      </w:r>
      <w:r w:rsidR="00DC3921" w:rsidRPr="00873FB7">
        <w:rPr>
          <w:rFonts w:ascii="Arial" w:hAnsi="Arial" w:cs="Arial"/>
          <w:sz w:val="22"/>
          <w:szCs w:val="22"/>
        </w:rPr>
        <w:t xml:space="preserve">, has </w:t>
      </w:r>
      <w:r w:rsidR="00E76454">
        <w:rPr>
          <w:rFonts w:ascii="Arial" w:hAnsi="Arial" w:cs="Arial"/>
          <w:sz w:val="22"/>
          <w:szCs w:val="22"/>
        </w:rPr>
        <w:t>been the subject of considerable world-wide publicity</w:t>
      </w:r>
      <w:r w:rsidRPr="00873FB7">
        <w:rPr>
          <w:rFonts w:ascii="Arial" w:hAnsi="Arial" w:cs="Arial"/>
          <w:i/>
          <w:sz w:val="22"/>
          <w:szCs w:val="22"/>
        </w:rPr>
        <w:t xml:space="preserve">. </w:t>
      </w:r>
    </w:p>
    <w:p w14:paraId="0EB6ADF2" w14:textId="77777777" w:rsidR="00ED2D60" w:rsidRPr="00873FB7" w:rsidRDefault="00ED2D60">
      <w:pPr>
        <w:rPr>
          <w:rFonts w:ascii="Arial" w:hAnsi="Arial" w:cs="Arial"/>
          <w:sz w:val="22"/>
          <w:szCs w:val="22"/>
        </w:rPr>
      </w:pPr>
    </w:p>
    <w:p w14:paraId="1E0C4708" w14:textId="08369912" w:rsidR="00E932BF" w:rsidRDefault="007219E9">
      <w:pPr>
        <w:rPr>
          <w:rFonts w:ascii="Arial" w:hAnsi="Arial" w:cs="Arial"/>
          <w:sz w:val="22"/>
          <w:szCs w:val="22"/>
        </w:rPr>
      </w:pPr>
      <w:r w:rsidRPr="00873FB7">
        <w:rPr>
          <w:rFonts w:ascii="Arial" w:hAnsi="Arial" w:cs="Arial"/>
          <w:sz w:val="22"/>
          <w:szCs w:val="22"/>
        </w:rPr>
        <w:t>Consequently,</w:t>
      </w:r>
      <w:r w:rsidR="00ED2D60" w:rsidRPr="00873FB7">
        <w:rPr>
          <w:rFonts w:ascii="Arial" w:hAnsi="Arial" w:cs="Arial"/>
          <w:sz w:val="22"/>
          <w:szCs w:val="22"/>
        </w:rPr>
        <w:t xml:space="preserve"> Capco has </w:t>
      </w:r>
      <w:r w:rsidR="001E0C2A" w:rsidRPr="00873FB7">
        <w:rPr>
          <w:rFonts w:ascii="Arial" w:hAnsi="Arial" w:cs="Arial"/>
          <w:sz w:val="22"/>
          <w:szCs w:val="22"/>
        </w:rPr>
        <w:t>found it</w:t>
      </w:r>
      <w:r w:rsidR="00ED2D60" w:rsidRPr="00873FB7">
        <w:rPr>
          <w:rFonts w:ascii="Arial" w:hAnsi="Arial" w:cs="Arial"/>
          <w:sz w:val="22"/>
          <w:szCs w:val="22"/>
        </w:rPr>
        <w:t xml:space="preserve"> </w:t>
      </w:r>
      <w:r w:rsidR="001E0C2A" w:rsidRPr="00873FB7">
        <w:rPr>
          <w:rFonts w:ascii="Arial" w:hAnsi="Arial" w:cs="Arial"/>
          <w:sz w:val="22"/>
          <w:szCs w:val="22"/>
        </w:rPr>
        <w:t>immensely</w:t>
      </w:r>
      <w:r w:rsidR="00ED2D60" w:rsidRPr="00873FB7">
        <w:rPr>
          <w:rFonts w:ascii="Arial" w:hAnsi="Arial" w:cs="Arial"/>
          <w:sz w:val="22"/>
          <w:szCs w:val="22"/>
        </w:rPr>
        <w:t xml:space="preserve"> difficult</w:t>
      </w:r>
      <w:r w:rsidR="001E0C2A" w:rsidRPr="00873FB7">
        <w:rPr>
          <w:rFonts w:ascii="Arial" w:hAnsi="Arial" w:cs="Arial"/>
          <w:sz w:val="22"/>
          <w:szCs w:val="22"/>
        </w:rPr>
        <w:t xml:space="preserve"> to</w:t>
      </w:r>
      <w:r w:rsidR="00ED2D60" w:rsidRPr="00873FB7">
        <w:rPr>
          <w:rFonts w:ascii="Arial" w:hAnsi="Arial" w:cs="Arial"/>
          <w:sz w:val="22"/>
          <w:szCs w:val="22"/>
        </w:rPr>
        <w:t xml:space="preserve"> </w:t>
      </w:r>
      <w:r w:rsidR="00C17988" w:rsidRPr="00873FB7">
        <w:rPr>
          <w:rFonts w:ascii="Arial" w:hAnsi="Arial" w:cs="Arial"/>
          <w:sz w:val="22"/>
          <w:szCs w:val="22"/>
        </w:rPr>
        <w:t>maintain</w:t>
      </w:r>
      <w:r w:rsidR="00ED2D60" w:rsidRPr="00873FB7">
        <w:rPr>
          <w:rFonts w:ascii="Arial" w:hAnsi="Arial" w:cs="Arial"/>
          <w:sz w:val="22"/>
          <w:szCs w:val="22"/>
        </w:rPr>
        <w:t xml:space="preserve"> sales at Lillie Square of even one</w:t>
      </w:r>
      <w:r w:rsidR="00C17988" w:rsidRPr="00873FB7">
        <w:rPr>
          <w:rFonts w:ascii="Arial" w:hAnsi="Arial" w:cs="Arial"/>
          <w:sz w:val="22"/>
          <w:szCs w:val="22"/>
        </w:rPr>
        <w:t xml:space="preserve"> </w:t>
      </w:r>
      <w:r w:rsidR="00847954">
        <w:rPr>
          <w:rFonts w:ascii="Arial" w:hAnsi="Arial" w:cs="Arial"/>
          <w:sz w:val="22"/>
          <w:szCs w:val="22"/>
        </w:rPr>
        <w:t>apartment</w:t>
      </w:r>
      <w:r w:rsidR="00C17988" w:rsidRPr="00873FB7">
        <w:rPr>
          <w:rFonts w:ascii="Arial" w:hAnsi="Arial" w:cs="Arial"/>
          <w:sz w:val="22"/>
          <w:szCs w:val="22"/>
        </w:rPr>
        <w:t xml:space="preserve"> per</w:t>
      </w:r>
      <w:r w:rsidR="00ED2D60" w:rsidRPr="00873FB7">
        <w:rPr>
          <w:rFonts w:ascii="Arial" w:hAnsi="Arial" w:cs="Arial"/>
          <w:sz w:val="22"/>
          <w:szCs w:val="22"/>
        </w:rPr>
        <w:t xml:space="preserve"> week</w:t>
      </w:r>
      <w:r w:rsidR="0098197E">
        <w:rPr>
          <w:rFonts w:ascii="Arial" w:hAnsi="Arial" w:cs="Arial"/>
          <w:sz w:val="22"/>
          <w:szCs w:val="22"/>
        </w:rPr>
        <w:t xml:space="preserve">, a rate at which it would take </w:t>
      </w:r>
      <w:r w:rsidR="0027439E">
        <w:rPr>
          <w:rFonts w:ascii="Arial" w:hAnsi="Arial" w:cs="Arial"/>
          <w:sz w:val="22"/>
          <w:szCs w:val="22"/>
        </w:rPr>
        <w:t>well over a</w:t>
      </w:r>
      <w:r w:rsidR="0098197E">
        <w:rPr>
          <w:rFonts w:ascii="Arial" w:hAnsi="Arial" w:cs="Arial"/>
          <w:sz w:val="22"/>
          <w:szCs w:val="22"/>
        </w:rPr>
        <w:t xml:space="preserve"> century to complete</w:t>
      </w:r>
      <w:r w:rsidR="00037E92">
        <w:rPr>
          <w:rFonts w:ascii="Arial" w:hAnsi="Arial" w:cs="Arial"/>
          <w:sz w:val="22"/>
          <w:szCs w:val="22"/>
        </w:rPr>
        <w:t xml:space="preserve"> the wider scheme</w:t>
      </w:r>
      <w:r w:rsidR="0098197E">
        <w:rPr>
          <w:rFonts w:ascii="Arial" w:hAnsi="Arial" w:cs="Arial"/>
          <w:sz w:val="22"/>
          <w:szCs w:val="22"/>
        </w:rPr>
        <w:t>. Across the UK development sector, the scheme is widely regarded as a lame duck.</w:t>
      </w:r>
      <w:r w:rsidR="00350B91">
        <w:rPr>
          <w:rFonts w:ascii="Arial" w:hAnsi="Arial" w:cs="Arial"/>
          <w:sz w:val="22"/>
          <w:szCs w:val="22"/>
        </w:rPr>
        <w:t xml:space="preserve"> </w:t>
      </w:r>
      <w:r w:rsidR="009B41A4">
        <w:rPr>
          <w:rFonts w:ascii="Arial" w:hAnsi="Arial" w:cs="Arial"/>
          <w:sz w:val="22"/>
          <w:szCs w:val="22"/>
        </w:rPr>
        <w:t>S</w:t>
      </w:r>
      <w:r w:rsidR="00E932BF" w:rsidRPr="00873FB7">
        <w:rPr>
          <w:rFonts w:ascii="Arial" w:hAnsi="Arial" w:cs="Arial"/>
          <w:sz w:val="22"/>
          <w:szCs w:val="22"/>
        </w:rPr>
        <w:t xml:space="preserve">ince Easter 2017, Capco has been cleaning up the site in preparation for exiting the </w:t>
      </w:r>
      <w:r w:rsidR="00732D1C">
        <w:rPr>
          <w:rFonts w:ascii="Arial" w:hAnsi="Arial" w:cs="Arial"/>
          <w:sz w:val="22"/>
          <w:szCs w:val="22"/>
        </w:rPr>
        <w:t>development</w:t>
      </w:r>
      <w:r w:rsidR="00450986">
        <w:rPr>
          <w:rFonts w:ascii="Arial" w:hAnsi="Arial" w:cs="Arial"/>
          <w:sz w:val="22"/>
          <w:szCs w:val="22"/>
        </w:rPr>
        <w:t>.</w:t>
      </w:r>
      <w:r w:rsidR="00E932BF" w:rsidRPr="00873FB7">
        <w:rPr>
          <w:rFonts w:ascii="Arial" w:hAnsi="Arial" w:cs="Arial"/>
          <w:sz w:val="22"/>
          <w:szCs w:val="22"/>
        </w:rPr>
        <w:t xml:space="preserve"> (</w:t>
      </w:r>
      <w:r w:rsidR="00450986">
        <w:rPr>
          <w:rFonts w:ascii="Arial" w:hAnsi="Arial" w:cs="Arial"/>
          <w:sz w:val="22"/>
          <w:szCs w:val="22"/>
        </w:rPr>
        <w:t>S</w:t>
      </w:r>
      <w:r w:rsidR="00E932BF" w:rsidRPr="00873FB7">
        <w:rPr>
          <w:rFonts w:ascii="Arial" w:hAnsi="Arial" w:cs="Arial"/>
          <w:sz w:val="22"/>
          <w:szCs w:val="22"/>
        </w:rPr>
        <w:t xml:space="preserve">ee </w:t>
      </w:r>
      <w:hyperlink r:id="rId8" w:history="1">
        <w:r w:rsidR="00E932BF" w:rsidRPr="00873FB7">
          <w:rPr>
            <w:rStyle w:val="Hyperlink"/>
            <w:rFonts w:ascii="Arial" w:hAnsi="Arial" w:cs="Arial"/>
            <w:sz w:val="22"/>
            <w:szCs w:val="22"/>
          </w:rPr>
          <w:t>https://westkengibbsgreen.wordpress.com/2017/09/21/oh-what-a-tangled-web-developer-pulls-back-from-demolition-of-empress-place-and-lillie-road/)</w:t>
        </w:r>
      </w:hyperlink>
    </w:p>
    <w:p w14:paraId="202FB037" w14:textId="77777777" w:rsidR="00E932BF" w:rsidRDefault="00E932BF">
      <w:pPr>
        <w:rPr>
          <w:rFonts w:ascii="Arial" w:hAnsi="Arial" w:cs="Arial"/>
          <w:sz w:val="22"/>
          <w:szCs w:val="22"/>
        </w:rPr>
      </w:pPr>
    </w:p>
    <w:p w14:paraId="2549C43E" w14:textId="03BDA288" w:rsidR="0098197E" w:rsidRDefault="00350B91">
      <w:pPr>
        <w:rPr>
          <w:rFonts w:ascii="Arial" w:hAnsi="Arial" w:cs="Arial"/>
          <w:sz w:val="22"/>
          <w:szCs w:val="22"/>
        </w:rPr>
      </w:pPr>
      <w:r>
        <w:rPr>
          <w:rFonts w:ascii="Arial" w:hAnsi="Arial" w:cs="Arial"/>
          <w:sz w:val="22"/>
          <w:szCs w:val="22"/>
        </w:rPr>
        <w:t xml:space="preserve">The Deutsche Bank Market Research report on Capco, dated 15 June 2016, which correctly </w:t>
      </w:r>
      <w:r w:rsidR="005D7171">
        <w:rPr>
          <w:rFonts w:ascii="Arial" w:hAnsi="Arial" w:cs="Arial"/>
          <w:sz w:val="22"/>
          <w:szCs w:val="22"/>
        </w:rPr>
        <w:t>projected</w:t>
      </w:r>
      <w:r w:rsidR="00EA1DB8">
        <w:rPr>
          <w:rFonts w:ascii="Arial" w:hAnsi="Arial" w:cs="Arial"/>
          <w:sz w:val="22"/>
          <w:szCs w:val="22"/>
        </w:rPr>
        <w:t xml:space="preserve"> </w:t>
      </w:r>
      <w:r w:rsidR="00E932BF">
        <w:rPr>
          <w:rFonts w:ascii="Arial" w:hAnsi="Arial" w:cs="Arial"/>
          <w:sz w:val="22"/>
          <w:szCs w:val="22"/>
        </w:rPr>
        <w:t>Capco’s</w:t>
      </w:r>
      <w:r w:rsidR="00EA1DB8">
        <w:rPr>
          <w:rFonts w:ascii="Arial" w:hAnsi="Arial" w:cs="Arial"/>
          <w:sz w:val="22"/>
          <w:szCs w:val="22"/>
        </w:rPr>
        <w:t xml:space="preserve"> share price</w:t>
      </w:r>
      <w:r>
        <w:rPr>
          <w:rFonts w:ascii="Arial" w:hAnsi="Arial" w:cs="Arial"/>
          <w:sz w:val="22"/>
          <w:szCs w:val="22"/>
        </w:rPr>
        <w:t xml:space="preserve"> collapse </w:t>
      </w:r>
      <w:r w:rsidR="00EA1DB8">
        <w:rPr>
          <w:rFonts w:ascii="Arial" w:hAnsi="Arial" w:cs="Arial"/>
          <w:sz w:val="22"/>
          <w:szCs w:val="22"/>
        </w:rPr>
        <w:t xml:space="preserve">to its current </w:t>
      </w:r>
      <w:r>
        <w:rPr>
          <w:rFonts w:ascii="Arial" w:hAnsi="Arial" w:cs="Arial"/>
          <w:sz w:val="22"/>
          <w:szCs w:val="22"/>
        </w:rPr>
        <w:t>value</w:t>
      </w:r>
      <w:r w:rsidR="00EA1DB8">
        <w:rPr>
          <w:rFonts w:ascii="Arial" w:hAnsi="Arial" w:cs="Arial"/>
          <w:sz w:val="22"/>
          <w:szCs w:val="22"/>
        </w:rPr>
        <w:t>,</w:t>
      </w:r>
      <w:r w:rsidR="00E932BF">
        <w:rPr>
          <w:rFonts w:ascii="Arial" w:hAnsi="Arial" w:cs="Arial"/>
          <w:sz w:val="22"/>
          <w:szCs w:val="22"/>
        </w:rPr>
        <w:t xml:space="preserve"> its sale of Olympia, and its </w:t>
      </w:r>
      <w:r w:rsidR="00E21827">
        <w:rPr>
          <w:rFonts w:ascii="Arial" w:hAnsi="Arial" w:cs="Arial"/>
          <w:sz w:val="22"/>
          <w:szCs w:val="22"/>
        </w:rPr>
        <w:t>move towards exiting the scheme,</w:t>
      </w:r>
      <w:r w:rsidR="00EA1DB8">
        <w:rPr>
          <w:rFonts w:ascii="Arial" w:hAnsi="Arial" w:cs="Arial"/>
          <w:sz w:val="22"/>
          <w:szCs w:val="22"/>
        </w:rPr>
        <w:t xml:space="preserve"> </w:t>
      </w:r>
      <w:r w:rsidR="005D7171">
        <w:rPr>
          <w:rFonts w:ascii="Arial" w:hAnsi="Arial" w:cs="Arial"/>
          <w:sz w:val="22"/>
          <w:szCs w:val="22"/>
        </w:rPr>
        <w:t xml:space="preserve">predicted a 20% fall in Earl’s Court property prices, </w:t>
      </w:r>
      <w:r w:rsidR="00BD32F5">
        <w:rPr>
          <w:rFonts w:ascii="Arial" w:hAnsi="Arial" w:cs="Arial"/>
          <w:sz w:val="22"/>
          <w:szCs w:val="22"/>
        </w:rPr>
        <w:t xml:space="preserve">noting: </w:t>
      </w:r>
      <w:r w:rsidR="00BD32F5" w:rsidRPr="00AE3403">
        <w:rPr>
          <w:rFonts w:ascii="Arial" w:hAnsi="Arial" w:cs="Arial"/>
          <w:i/>
          <w:sz w:val="22"/>
          <w:szCs w:val="22"/>
        </w:rPr>
        <w:t>“We do not see any value in the CLSA land (currently not on the company’s balance sheet) in a falling property price scenario”</w:t>
      </w:r>
      <w:r w:rsidR="00BD32F5">
        <w:rPr>
          <w:rFonts w:ascii="Arial" w:hAnsi="Arial" w:cs="Arial"/>
          <w:sz w:val="22"/>
          <w:szCs w:val="22"/>
        </w:rPr>
        <w:t>.</w:t>
      </w:r>
      <w:r>
        <w:rPr>
          <w:rFonts w:ascii="Arial" w:hAnsi="Arial" w:cs="Arial"/>
          <w:sz w:val="22"/>
          <w:szCs w:val="22"/>
        </w:rPr>
        <w:t xml:space="preserve"> </w:t>
      </w:r>
    </w:p>
    <w:p w14:paraId="0BBD869B" w14:textId="77777777" w:rsidR="008C23BC" w:rsidRDefault="008C23BC" w:rsidP="00DC3921">
      <w:pPr>
        <w:spacing w:after="300"/>
        <w:contextualSpacing/>
        <w:textAlignment w:val="baseline"/>
        <w:rPr>
          <w:rFonts w:ascii="Arial" w:hAnsi="Arial" w:cs="Arial"/>
          <w:sz w:val="22"/>
          <w:szCs w:val="22"/>
        </w:rPr>
      </w:pPr>
    </w:p>
    <w:p w14:paraId="60FFDBAF" w14:textId="6933B5ED" w:rsidR="00DC3921" w:rsidRPr="00873FB7" w:rsidRDefault="0009504D" w:rsidP="00DC3921">
      <w:pPr>
        <w:spacing w:after="300"/>
        <w:contextualSpacing/>
        <w:textAlignment w:val="baseline"/>
        <w:rPr>
          <w:rFonts w:ascii="Arial" w:hAnsi="Arial" w:cs="Arial"/>
          <w:sz w:val="22"/>
          <w:szCs w:val="22"/>
        </w:rPr>
      </w:pPr>
      <w:r w:rsidRPr="00873FB7">
        <w:rPr>
          <w:rFonts w:ascii="Arial" w:hAnsi="Arial" w:cs="Arial"/>
          <w:sz w:val="22"/>
          <w:szCs w:val="22"/>
        </w:rPr>
        <w:t xml:space="preserve">In a letter dated 6 November 2017, the Leader of LBHF informed us that: </w:t>
      </w:r>
      <w:r w:rsidRPr="00873FB7">
        <w:rPr>
          <w:rFonts w:ascii="Arial" w:hAnsi="Arial" w:cs="Arial"/>
          <w:i/>
          <w:sz w:val="22"/>
          <w:szCs w:val="22"/>
        </w:rPr>
        <w:t>“Capco’s latest proposal is to develop a new masterplan for the Earl’s Court scheme. If that gets planning permission, we would see the two estates return to council control”</w:t>
      </w:r>
      <w:r w:rsidRPr="00873FB7">
        <w:rPr>
          <w:rFonts w:ascii="Arial" w:hAnsi="Arial" w:cs="Arial"/>
          <w:sz w:val="22"/>
          <w:szCs w:val="22"/>
        </w:rPr>
        <w:t xml:space="preserve">. On 8 November, Capco announced to the London Stock Exchange: </w:t>
      </w:r>
      <w:r w:rsidR="00DC3921" w:rsidRPr="00873FB7">
        <w:rPr>
          <w:rFonts w:ascii="Arial" w:hAnsi="Arial" w:cs="Arial"/>
          <w:i/>
          <w:sz w:val="22"/>
          <w:szCs w:val="22"/>
        </w:rPr>
        <w:t>“An enhanced masterplan would seek to deliver an increased number of homes across all tenures throughout the wider Earls Court Opportunity Area, and could involve LBHF taking the lead on future plans for the West Kensington and Gibbs Green Estates.”</w:t>
      </w:r>
    </w:p>
    <w:p w14:paraId="7DA4EB88" w14:textId="2D7A539B" w:rsidR="00246CCC" w:rsidRPr="00873FB7" w:rsidRDefault="00246CCC">
      <w:pPr>
        <w:rPr>
          <w:rFonts w:ascii="Arial" w:hAnsi="Arial" w:cs="Arial"/>
          <w:sz w:val="22"/>
          <w:szCs w:val="22"/>
        </w:rPr>
      </w:pPr>
    </w:p>
    <w:p w14:paraId="70B521F5" w14:textId="7A5C68BB" w:rsidR="00414984" w:rsidRDefault="00AE3403" w:rsidP="00414984">
      <w:pPr>
        <w:rPr>
          <w:rFonts w:ascii="Arial" w:hAnsi="Arial" w:cs="Arial"/>
          <w:sz w:val="22"/>
          <w:szCs w:val="22"/>
        </w:rPr>
      </w:pPr>
      <w:r>
        <w:rPr>
          <w:rFonts w:ascii="Arial" w:hAnsi="Arial" w:cs="Arial"/>
          <w:sz w:val="22"/>
          <w:szCs w:val="22"/>
        </w:rPr>
        <w:t xml:space="preserve">Deutsche Bank’s analyst saw </w:t>
      </w:r>
      <w:r w:rsidRPr="00AE3403">
        <w:rPr>
          <w:rFonts w:ascii="Arial" w:hAnsi="Arial" w:cs="Arial"/>
          <w:i/>
          <w:sz w:val="22"/>
          <w:szCs w:val="22"/>
        </w:rPr>
        <w:t>“political risks associated with achieving a materially value enhancing higher density planning approval for Earl’s Court”.</w:t>
      </w:r>
      <w:r>
        <w:rPr>
          <w:rFonts w:ascii="Arial" w:hAnsi="Arial" w:cs="Arial"/>
          <w:sz w:val="22"/>
          <w:szCs w:val="22"/>
        </w:rPr>
        <w:t xml:space="preserve"> In our view, the even greater risk</w:t>
      </w:r>
      <w:r w:rsidR="006510A7">
        <w:rPr>
          <w:rFonts w:ascii="Arial" w:hAnsi="Arial" w:cs="Arial"/>
          <w:sz w:val="22"/>
          <w:szCs w:val="22"/>
        </w:rPr>
        <w:t xml:space="preserve"> to </w:t>
      </w:r>
      <w:r w:rsidR="00124A9B">
        <w:rPr>
          <w:rFonts w:ascii="Arial" w:hAnsi="Arial" w:cs="Arial"/>
          <w:sz w:val="22"/>
          <w:szCs w:val="22"/>
        </w:rPr>
        <w:t>the Earl’s Court scheme, as currently configured,</w:t>
      </w:r>
      <w:r w:rsidR="006510A7">
        <w:rPr>
          <w:rFonts w:ascii="Arial" w:hAnsi="Arial" w:cs="Arial"/>
          <w:sz w:val="22"/>
          <w:szCs w:val="22"/>
        </w:rPr>
        <w:t xml:space="preserve"> is the tremendous impediment to its implementation that our community is determined to persist in causing</w:t>
      </w:r>
      <w:r w:rsidR="00AF6A37">
        <w:rPr>
          <w:rFonts w:ascii="Arial" w:hAnsi="Arial" w:cs="Arial"/>
          <w:sz w:val="22"/>
          <w:szCs w:val="22"/>
        </w:rPr>
        <w:t xml:space="preserve"> so long as our homes continue to be included</w:t>
      </w:r>
      <w:r w:rsidR="006510A7">
        <w:rPr>
          <w:rFonts w:ascii="Arial" w:hAnsi="Arial" w:cs="Arial"/>
          <w:sz w:val="22"/>
          <w:szCs w:val="22"/>
        </w:rPr>
        <w:t xml:space="preserve">. </w:t>
      </w:r>
      <w:r w:rsidR="0074251C">
        <w:rPr>
          <w:rFonts w:ascii="Arial" w:hAnsi="Arial" w:cs="Arial"/>
          <w:sz w:val="22"/>
          <w:szCs w:val="22"/>
        </w:rPr>
        <w:t xml:space="preserve">We </w:t>
      </w:r>
      <w:r w:rsidR="00B814CE">
        <w:rPr>
          <w:rFonts w:ascii="Arial" w:hAnsi="Arial" w:cs="Arial"/>
          <w:sz w:val="22"/>
          <w:szCs w:val="22"/>
        </w:rPr>
        <w:t xml:space="preserve">have the </w:t>
      </w:r>
      <w:r w:rsidR="00A04A33">
        <w:rPr>
          <w:rFonts w:ascii="Arial" w:hAnsi="Arial" w:cs="Arial"/>
          <w:sz w:val="22"/>
          <w:szCs w:val="22"/>
        </w:rPr>
        <w:t xml:space="preserve">motivation, the </w:t>
      </w:r>
      <w:r w:rsidR="00AF6A37">
        <w:rPr>
          <w:rFonts w:ascii="Arial" w:hAnsi="Arial" w:cs="Arial"/>
          <w:sz w:val="22"/>
          <w:szCs w:val="22"/>
        </w:rPr>
        <w:t>resolve</w:t>
      </w:r>
      <w:r w:rsidR="00A04A33">
        <w:rPr>
          <w:rFonts w:ascii="Arial" w:hAnsi="Arial" w:cs="Arial"/>
          <w:sz w:val="22"/>
          <w:szCs w:val="22"/>
        </w:rPr>
        <w:t xml:space="preserve">, and the </w:t>
      </w:r>
      <w:r w:rsidR="00B814CE">
        <w:rPr>
          <w:rFonts w:ascii="Arial" w:hAnsi="Arial" w:cs="Arial"/>
          <w:sz w:val="22"/>
          <w:szCs w:val="22"/>
        </w:rPr>
        <w:t>wherewithal to</w:t>
      </w:r>
      <w:r w:rsidR="0074251C">
        <w:rPr>
          <w:rFonts w:ascii="Arial" w:hAnsi="Arial" w:cs="Arial"/>
          <w:sz w:val="22"/>
          <w:szCs w:val="22"/>
        </w:rPr>
        <w:t xml:space="preserve"> </w:t>
      </w:r>
      <w:r w:rsidR="00732D1C">
        <w:rPr>
          <w:rFonts w:ascii="Arial" w:hAnsi="Arial" w:cs="Arial"/>
          <w:sz w:val="22"/>
          <w:szCs w:val="22"/>
        </w:rPr>
        <w:t>exploit</w:t>
      </w:r>
      <w:r w:rsidR="0074251C">
        <w:rPr>
          <w:rFonts w:ascii="Arial" w:hAnsi="Arial" w:cs="Arial"/>
          <w:sz w:val="22"/>
          <w:szCs w:val="22"/>
        </w:rPr>
        <w:t xml:space="preserve"> every legal avenue and </w:t>
      </w:r>
      <w:r w:rsidR="00AF6A37">
        <w:rPr>
          <w:rFonts w:ascii="Arial" w:hAnsi="Arial" w:cs="Arial"/>
          <w:sz w:val="22"/>
          <w:szCs w:val="22"/>
        </w:rPr>
        <w:t xml:space="preserve">orchestrate </w:t>
      </w:r>
      <w:r w:rsidR="00B7572E">
        <w:rPr>
          <w:rFonts w:ascii="Arial" w:hAnsi="Arial" w:cs="Arial"/>
          <w:sz w:val="22"/>
          <w:szCs w:val="22"/>
        </w:rPr>
        <w:t>wide-ranging</w:t>
      </w:r>
      <w:r w:rsidR="00CB6385">
        <w:rPr>
          <w:rFonts w:ascii="Arial" w:hAnsi="Arial" w:cs="Arial"/>
          <w:sz w:val="22"/>
          <w:szCs w:val="22"/>
        </w:rPr>
        <w:t xml:space="preserve"> publicity</w:t>
      </w:r>
      <w:r w:rsidR="0074251C">
        <w:rPr>
          <w:rFonts w:ascii="Arial" w:hAnsi="Arial" w:cs="Arial"/>
          <w:sz w:val="22"/>
          <w:szCs w:val="22"/>
        </w:rPr>
        <w:t xml:space="preserve"> to resist dispossession and forcible removal from our homes.</w:t>
      </w:r>
    </w:p>
    <w:p w14:paraId="261CDCFD" w14:textId="77777777" w:rsidR="00414984" w:rsidRDefault="00414984" w:rsidP="00414984">
      <w:pPr>
        <w:rPr>
          <w:rFonts w:ascii="Arial" w:hAnsi="Arial" w:cs="Arial"/>
          <w:sz w:val="22"/>
          <w:szCs w:val="22"/>
        </w:rPr>
      </w:pPr>
    </w:p>
    <w:p w14:paraId="735FA039" w14:textId="58AD2C79" w:rsidR="00357CB3" w:rsidRDefault="00033904" w:rsidP="00414984">
      <w:pPr>
        <w:rPr>
          <w:rFonts w:ascii="Arial" w:hAnsi="Arial" w:cs="Arial"/>
          <w:sz w:val="22"/>
          <w:szCs w:val="22"/>
        </w:rPr>
      </w:pPr>
      <w:r>
        <w:rPr>
          <w:rFonts w:ascii="Arial" w:hAnsi="Arial" w:cs="Arial"/>
          <w:sz w:val="22"/>
          <w:szCs w:val="22"/>
        </w:rPr>
        <w:t>Our campaign is highly staffed and</w:t>
      </w:r>
      <w:r w:rsidR="00414984">
        <w:rPr>
          <w:rFonts w:ascii="Arial" w:hAnsi="Arial" w:cs="Arial"/>
          <w:sz w:val="22"/>
          <w:szCs w:val="22"/>
        </w:rPr>
        <w:t xml:space="preserve"> well-resourced</w:t>
      </w:r>
      <w:r>
        <w:rPr>
          <w:rFonts w:ascii="Arial" w:hAnsi="Arial" w:cs="Arial"/>
          <w:sz w:val="22"/>
          <w:szCs w:val="22"/>
        </w:rPr>
        <w:t>, financed by several major UK charities. It</w:t>
      </w:r>
      <w:r w:rsidR="00414984">
        <w:rPr>
          <w:rFonts w:ascii="Arial" w:hAnsi="Arial" w:cs="Arial"/>
          <w:sz w:val="22"/>
          <w:szCs w:val="22"/>
        </w:rPr>
        <w:t xml:space="preserve"> is supported by </w:t>
      </w:r>
      <w:r w:rsidR="00732D1C">
        <w:rPr>
          <w:rFonts w:ascii="Arial" w:hAnsi="Arial" w:cs="Arial"/>
          <w:sz w:val="22"/>
          <w:szCs w:val="22"/>
        </w:rPr>
        <w:t>senior</w:t>
      </w:r>
      <w:r w:rsidR="00414984">
        <w:rPr>
          <w:rFonts w:ascii="Arial" w:hAnsi="Arial" w:cs="Arial"/>
          <w:sz w:val="22"/>
          <w:szCs w:val="22"/>
        </w:rPr>
        <w:t xml:space="preserve"> professionals across the UK development and legal sectors. </w:t>
      </w:r>
      <w:r w:rsidR="00781ADD">
        <w:rPr>
          <w:rFonts w:ascii="Arial" w:hAnsi="Arial" w:cs="Arial"/>
          <w:sz w:val="22"/>
          <w:szCs w:val="22"/>
        </w:rPr>
        <w:t xml:space="preserve">Over the past nine years we have </w:t>
      </w:r>
      <w:r w:rsidR="003F207F">
        <w:rPr>
          <w:rFonts w:ascii="Arial" w:hAnsi="Arial" w:cs="Arial"/>
          <w:sz w:val="22"/>
          <w:szCs w:val="22"/>
        </w:rPr>
        <w:t>established</w:t>
      </w:r>
      <w:r w:rsidR="00781ADD">
        <w:rPr>
          <w:rFonts w:ascii="Arial" w:hAnsi="Arial" w:cs="Arial"/>
          <w:sz w:val="22"/>
          <w:szCs w:val="22"/>
        </w:rPr>
        <w:t xml:space="preserve"> a committed following far beyond the estates, in the specialist and wider media, among politicians, opinion-formers and decision-makers locally and nationally.</w:t>
      </w:r>
    </w:p>
    <w:p w14:paraId="1B85FFC1" w14:textId="77777777" w:rsidR="00357CB3" w:rsidRDefault="00357CB3" w:rsidP="00414984">
      <w:pPr>
        <w:rPr>
          <w:rFonts w:ascii="Arial" w:hAnsi="Arial" w:cs="Arial"/>
          <w:sz w:val="22"/>
          <w:szCs w:val="22"/>
        </w:rPr>
      </w:pPr>
    </w:p>
    <w:p w14:paraId="12722900" w14:textId="6F95F8DB" w:rsidR="00357CB3" w:rsidRDefault="00781ADD" w:rsidP="00414984">
      <w:pPr>
        <w:rPr>
          <w:rFonts w:ascii="Arial" w:eastAsia="Times New Roman" w:hAnsi="Arial" w:cs="Arial"/>
          <w:color w:val="000000" w:themeColor="text1"/>
          <w:sz w:val="22"/>
          <w:szCs w:val="22"/>
          <w:lang w:eastAsia="en-GB"/>
        </w:rPr>
      </w:pPr>
      <w:r>
        <w:rPr>
          <w:rFonts w:ascii="Arial" w:hAnsi="Arial" w:cs="Arial"/>
          <w:sz w:val="22"/>
          <w:szCs w:val="22"/>
        </w:rPr>
        <w:t>O</w:t>
      </w:r>
      <w:r w:rsidR="00414984">
        <w:rPr>
          <w:rFonts w:ascii="Arial" w:hAnsi="Arial" w:cs="Arial"/>
          <w:sz w:val="22"/>
          <w:szCs w:val="22"/>
        </w:rPr>
        <w:t xml:space="preserve">ur </w:t>
      </w:r>
      <w:r w:rsidR="00B7572E">
        <w:rPr>
          <w:rFonts w:ascii="Arial" w:hAnsi="Arial" w:cs="Arial"/>
          <w:sz w:val="22"/>
          <w:szCs w:val="22"/>
        </w:rPr>
        <w:t>battle</w:t>
      </w:r>
      <w:r w:rsidR="00414984">
        <w:rPr>
          <w:rFonts w:ascii="Arial" w:hAnsi="Arial" w:cs="Arial"/>
          <w:sz w:val="22"/>
          <w:szCs w:val="22"/>
        </w:rPr>
        <w:t xml:space="preserve"> </w:t>
      </w:r>
      <w:r>
        <w:rPr>
          <w:rFonts w:ascii="Arial" w:hAnsi="Arial" w:cs="Arial"/>
          <w:sz w:val="22"/>
          <w:szCs w:val="22"/>
        </w:rPr>
        <w:t xml:space="preserve">is </w:t>
      </w:r>
      <w:r w:rsidR="001B2CEC">
        <w:rPr>
          <w:rFonts w:ascii="Arial" w:hAnsi="Arial" w:cs="Arial"/>
          <w:sz w:val="22"/>
          <w:szCs w:val="22"/>
        </w:rPr>
        <w:t>widely perceived</w:t>
      </w:r>
      <w:r>
        <w:rPr>
          <w:rFonts w:ascii="Arial" w:hAnsi="Arial" w:cs="Arial"/>
          <w:sz w:val="22"/>
          <w:szCs w:val="22"/>
        </w:rPr>
        <w:t xml:space="preserve"> as </w:t>
      </w:r>
      <w:r w:rsidR="00414984" w:rsidRPr="00414984">
        <w:rPr>
          <w:rFonts w:ascii="Arial" w:hAnsi="Arial" w:cs="Arial"/>
          <w:sz w:val="22"/>
          <w:szCs w:val="22"/>
        </w:rPr>
        <w:t xml:space="preserve">a </w:t>
      </w:r>
      <w:r w:rsidR="00414984" w:rsidRPr="00414984">
        <w:rPr>
          <w:rFonts w:ascii="Arial" w:eastAsia="Times New Roman" w:hAnsi="Arial" w:cs="Arial"/>
          <w:color w:val="000000" w:themeColor="text1"/>
          <w:sz w:val="22"/>
          <w:szCs w:val="22"/>
          <w:lang w:eastAsia="en-GB"/>
        </w:rPr>
        <w:t>cause célèbre</w:t>
      </w:r>
      <w:r w:rsidR="00414984">
        <w:rPr>
          <w:rFonts w:ascii="Arial" w:eastAsia="Times New Roman" w:hAnsi="Arial" w:cs="Arial"/>
          <w:color w:val="000000" w:themeColor="text1"/>
          <w:sz w:val="22"/>
          <w:szCs w:val="22"/>
          <w:lang w:eastAsia="en-GB"/>
        </w:rPr>
        <w:t xml:space="preserve">, </w:t>
      </w:r>
      <w:r w:rsidR="001B2CEC">
        <w:rPr>
          <w:rFonts w:ascii="Arial" w:eastAsia="Times New Roman" w:hAnsi="Arial" w:cs="Arial"/>
          <w:color w:val="000000" w:themeColor="text1"/>
          <w:sz w:val="22"/>
          <w:szCs w:val="22"/>
          <w:lang w:eastAsia="en-GB"/>
        </w:rPr>
        <w:t>held up</w:t>
      </w:r>
      <w:r w:rsidR="00414984">
        <w:rPr>
          <w:rFonts w:ascii="Arial" w:eastAsia="Times New Roman" w:hAnsi="Arial" w:cs="Arial"/>
          <w:color w:val="000000" w:themeColor="text1"/>
          <w:sz w:val="22"/>
          <w:szCs w:val="22"/>
          <w:lang w:eastAsia="en-GB"/>
        </w:rPr>
        <w:t xml:space="preserve"> as a David and Goliath struggle where the </w:t>
      </w:r>
      <w:r w:rsidR="00357CB3">
        <w:rPr>
          <w:rFonts w:ascii="Arial" w:eastAsia="Times New Roman" w:hAnsi="Arial" w:cs="Arial"/>
          <w:color w:val="000000" w:themeColor="text1"/>
          <w:sz w:val="22"/>
          <w:szCs w:val="22"/>
          <w:lang w:eastAsia="en-GB"/>
        </w:rPr>
        <w:t xml:space="preserve">poor and dispossessed are pitted against the rich and powerful. </w:t>
      </w:r>
      <w:r w:rsidR="001B2CEC">
        <w:rPr>
          <w:rFonts w:ascii="Arial" w:eastAsia="Times New Roman" w:hAnsi="Arial" w:cs="Arial"/>
          <w:color w:val="000000" w:themeColor="text1"/>
          <w:sz w:val="22"/>
          <w:szCs w:val="22"/>
          <w:lang w:eastAsia="en-GB"/>
        </w:rPr>
        <w:t>This has</w:t>
      </w:r>
      <w:r w:rsidR="00357CB3">
        <w:rPr>
          <w:rFonts w:ascii="Arial" w:eastAsia="Times New Roman" w:hAnsi="Arial" w:cs="Arial"/>
          <w:color w:val="000000" w:themeColor="text1"/>
          <w:sz w:val="22"/>
          <w:szCs w:val="22"/>
          <w:lang w:eastAsia="en-GB"/>
        </w:rPr>
        <w:t xml:space="preserve"> attracted photographers, filmmakers and even a playwright, all keen to document </w:t>
      </w:r>
      <w:r w:rsidR="001B2CEC">
        <w:rPr>
          <w:rFonts w:ascii="Arial" w:eastAsia="Times New Roman" w:hAnsi="Arial" w:cs="Arial"/>
          <w:color w:val="000000" w:themeColor="text1"/>
          <w:sz w:val="22"/>
          <w:szCs w:val="22"/>
          <w:lang w:eastAsia="en-GB"/>
        </w:rPr>
        <w:t>our</w:t>
      </w:r>
      <w:r w:rsidR="00357CB3">
        <w:rPr>
          <w:rFonts w:ascii="Arial" w:eastAsia="Times New Roman" w:hAnsi="Arial" w:cs="Arial"/>
          <w:color w:val="000000" w:themeColor="text1"/>
          <w:sz w:val="22"/>
          <w:szCs w:val="22"/>
          <w:lang w:eastAsia="en-GB"/>
        </w:rPr>
        <w:t xml:space="preserve"> </w:t>
      </w:r>
      <w:r w:rsidR="001B2CEC">
        <w:rPr>
          <w:rFonts w:ascii="Arial" w:eastAsia="Times New Roman" w:hAnsi="Arial" w:cs="Arial"/>
          <w:color w:val="000000" w:themeColor="text1"/>
          <w:sz w:val="22"/>
          <w:szCs w:val="22"/>
          <w:lang w:eastAsia="en-GB"/>
        </w:rPr>
        <w:t>iconic</w:t>
      </w:r>
      <w:r w:rsidR="00357CB3">
        <w:rPr>
          <w:rFonts w:ascii="Arial" w:eastAsia="Times New Roman" w:hAnsi="Arial" w:cs="Arial"/>
          <w:color w:val="000000" w:themeColor="text1"/>
          <w:sz w:val="22"/>
          <w:szCs w:val="22"/>
          <w:lang w:eastAsia="en-GB"/>
        </w:rPr>
        <w:t xml:space="preserve"> </w:t>
      </w:r>
      <w:r w:rsidR="00B7572E">
        <w:rPr>
          <w:rFonts w:ascii="Arial" w:eastAsia="Times New Roman" w:hAnsi="Arial" w:cs="Arial"/>
          <w:color w:val="000000" w:themeColor="text1"/>
          <w:sz w:val="22"/>
          <w:szCs w:val="22"/>
          <w:lang w:eastAsia="en-GB"/>
        </w:rPr>
        <w:t>fight</w:t>
      </w:r>
      <w:r w:rsidR="007176BB">
        <w:rPr>
          <w:rFonts w:ascii="Arial" w:eastAsia="Times New Roman" w:hAnsi="Arial" w:cs="Arial"/>
          <w:color w:val="000000" w:themeColor="text1"/>
          <w:sz w:val="22"/>
          <w:szCs w:val="22"/>
          <w:lang w:eastAsia="en-GB"/>
        </w:rPr>
        <w:t xml:space="preserve"> in </w:t>
      </w:r>
      <w:r w:rsidR="001B2CEC">
        <w:rPr>
          <w:rFonts w:ascii="Arial" w:eastAsia="Times New Roman" w:hAnsi="Arial" w:cs="Arial"/>
          <w:color w:val="000000" w:themeColor="text1"/>
          <w:sz w:val="22"/>
          <w:szCs w:val="22"/>
          <w:lang w:eastAsia="en-GB"/>
        </w:rPr>
        <w:t>the</w:t>
      </w:r>
      <w:r w:rsidR="007176BB">
        <w:rPr>
          <w:rFonts w:ascii="Arial" w:eastAsia="Times New Roman" w:hAnsi="Arial" w:cs="Arial"/>
          <w:color w:val="000000" w:themeColor="text1"/>
          <w:sz w:val="22"/>
          <w:szCs w:val="22"/>
          <w:lang w:eastAsia="en-GB"/>
        </w:rPr>
        <w:t xml:space="preserve"> cultural and moral context</w:t>
      </w:r>
      <w:r w:rsidR="00357CB3">
        <w:rPr>
          <w:rFonts w:ascii="Arial" w:eastAsia="Times New Roman" w:hAnsi="Arial" w:cs="Arial"/>
          <w:color w:val="000000" w:themeColor="text1"/>
          <w:sz w:val="22"/>
          <w:szCs w:val="22"/>
          <w:lang w:eastAsia="en-GB"/>
        </w:rPr>
        <w:t xml:space="preserve"> where right must triumph over might.</w:t>
      </w:r>
    </w:p>
    <w:p w14:paraId="1ED9AEA0" w14:textId="77777777" w:rsidR="00376768" w:rsidRDefault="00376768" w:rsidP="00595896">
      <w:pPr>
        <w:rPr>
          <w:rFonts w:ascii="Arial" w:hAnsi="Arial" w:cs="Arial"/>
          <w:sz w:val="22"/>
          <w:szCs w:val="22"/>
        </w:rPr>
      </w:pPr>
    </w:p>
    <w:p w14:paraId="4A525994" w14:textId="65287990" w:rsidR="00414984" w:rsidRDefault="00CC5796" w:rsidP="00595896">
      <w:pPr>
        <w:rPr>
          <w:rFonts w:ascii="Arial" w:hAnsi="Arial" w:cs="Arial"/>
          <w:sz w:val="22"/>
          <w:szCs w:val="22"/>
        </w:rPr>
      </w:pPr>
      <w:r>
        <w:rPr>
          <w:rFonts w:ascii="Arial" w:hAnsi="Arial" w:cs="Arial"/>
          <w:sz w:val="22"/>
          <w:szCs w:val="22"/>
        </w:rPr>
        <w:t>Given caveat emptor, we appreciate you may wish to inspect the estates and meet some of the residents</w:t>
      </w:r>
      <w:r w:rsidR="00414984">
        <w:rPr>
          <w:rFonts w:ascii="Arial" w:hAnsi="Arial" w:cs="Arial"/>
          <w:sz w:val="22"/>
          <w:szCs w:val="22"/>
        </w:rPr>
        <w:t xml:space="preserve"> </w:t>
      </w:r>
      <w:r w:rsidR="00033904">
        <w:rPr>
          <w:rFonts w:ascii="Arial" w:hAnsi="Arial" w:cs="Arial"/>
          <w:sz w:val="22"/>
          <w:szCs w:val="22"/>
        </w:rPr>
        <w:t>the scheme</w:t>
      </w:r>
      <w:r w:rsidR="00414984">
        <w:rPr>
          <w:rFonts w:ascii="Arial" w:hAnsi="Arial" w:cs="Arial"/>
          <w:sz w:val="22"/>
          <w:szCs w:val="22"/>
        </w:rPr>
        <w:t xml:space="preserve"> envisage</w:t>
      </w:r>
      <w:r w:rsidR="00033904">
        <w:rPr>
          <w:rFonts w:ascii="Arial" w:hAnsi="Arial" w:cs="Arial"/>
          <w:sz w:val="22"/>
          <w:szCs w:val="22"/>
        </w:rPr>
        <w:t>s</w:t>
      </w:r>
      <w:r w:rsidR="00414984">
        <w:rPr>
          <w:rFonts w:ascii="Arial" w:hAnsi="Arial" w:cs="Arial"/>
          <w:sz w:val="22"/>
          <w:szCs w:val="22"/>
        </w:rPr>
        <w:t xml:space="preserve"> would be forcibly removed from their homes</w:t>
      </w:r>
      <w:r w:rsidR="00461C6A">
        <w:rPr>
          <w:rFonts w:ascii="Arial" w:hAnsi="Arial" w:cs="Arial"/>
          <w:sz w:val="22"/>
          <w:szCs w:val="22"/>
        </w:rPr>
        <w:t>,</w:t>
      </w:r>
      <w:r w:rsidR="00414984">
        <w:rPr>
          <w:rFonts w:ascii="Arial" w:hAnsi="Arial" w:cs="Arial"/>
          <w:sz w:val="22"/>
          <w:szCs w:val="22"/>
        </w:rPr>
        <w:t xml:space="preserve"> should </w:t>
      </w:r>
      <w:r w:rsidR="0074251C">
        <w:rPr>
          <w:rFonts w:ascii="Arial" w:hAnsi="Arial" w:cs="Arial"/>
          <w:sz w:val="22"/>
          <w:szCs w:val="22"/>
        </w:rPr>
        <w:t>the estates</w:t>
      </w:r>
      <w:r w:rsidR="00414984">
        <w:rPr>
          <w:rFonts w:ascii="Arial" w:hAnsi="Arial" w:cs="Arial"/>
          <w:sz w:val="22"/>
          <w:szCs w:val="22"/>
        </w:rPr>
        <w:t xml:space="preserve"> </w:t>
      </w:r>
      <w:r w:rsidR="00033904">
        <w:rPr>
          <w:rFonts w:ascii="Arial" w:hAnsi="Arial" w:cs="Arial"/>
          <w:sz w:val="22"/>
          <w:szCs w:val="22"/>
        </w:rPr>
        <w:t xml:space="preserve">be </w:t>
      </w:r>
      <w:r w:rsidR="00386A76">
        <w:rPr>
          <w:rFonts w:ascii="Arial" w:hAnsi="Arial" w:cs="Arial"/>
          <w:sz w:val="22"/>
          <w:szCs w:val="22"/>
        </w:rPr>
        <w:t>redeveloped</w:t>
      </w:r>
      <w:r w:rsidR="00414984">
        <w:rPr>
          <w:rFonts w:ascii="Arial" w:hAnsi="Arial" w:cs="Arial"/>
          <w:sz w:val="22"/>
          <w:szCs w:val="22"/>
        </w:rPr>
        <w:t xml:space="preserve">. That way you can gauge for yourself the </w:t>
      </w:r>
      <w:r w:rsidR="001B2CEC">
        <w:rPr>
          <w:rFonts w:ascii="Arial" w:hAnsi="Arial" w:cs="Arial"/>
          <w:sz w:val="22"/>
          <w:szCs w:val="22"/>
        </w:rPr>
        <w:t>advisability of taking on</w:t>
      </w:r>
      <w:r w:rsidR="00414984">
        <w:rPr>
          <w:rFonts w:ascii="Arial" w:hAnsi="Arial" w:cs="Arial"/>
          <w:sz w:val="22"/>
          <w:szCs w:val="22"/>
        </w:rPr>
        <w:t xml:space="preserve"> this project so long as it </w:t>
      </w:r>
      <w:r w:rsidR="00033904">
        <w:rPr>
          <w:rFonts w:ascii="Arial" w:hAnsi="Arial" w:cs="Arial"/>
          <w:sz w:val="22"/>
          <w:szCs w:val="22"/>
        </w:rPr>
        <w:t>incorporates</w:t>
      </w:r>
      <w:r w:rsidR="00414984">
        <w:rPr>
          <w:rFonts w:ascii="Arial" w:hAnsi="Arial" w:cs="Arial"/>
          <w:sz w:val="22"/>
          <w:szCs w:val="22"/>
        </w:rPr>
        <w:t xml:space="preserve"> the estates.</w:t>
      </w:r>
      <w:r w:rsidR="007176BB">
        <w:rPr>
          <w:rFonts w:ascii="Arial" w:hAnsi="Arial" w:cs="Arial"/>
          <w:sz w:val="22"/>
          <w:szCs w:val="22"/>
        </w:rPr>
        <w:t xml:space="preserve"> I</w:t>
      </w:r>
      <w:bookmarkStart w:id="0" w:name="_GoBack"/>
      <w:bookmarkEnd w:id="0"/>
      <w:r w:rsidR="007176BB">
        <w:rPr>
          <w:rFonts w:ascii="Arial" w:hAnsi="Arial" w:cs="Arial"/>
          <w:sz w:val="22"/>
          <w:szCs w:val="22"/>
        </w:rPr>
        <w:t xml:space="preserve">n the meantime, you are welcome to review the </w:t>
      </w:r>
      <w:r w:rsidR="00124A9B">
        <w:rPr>
          <w:rFonts w:ascii="Arial" w:hAnsi="Arial" w:cs="Arial"/>
          <w:sz w:val="22"/>
          <w:szCs w:val="22"/>
        </w:rPr>
        <w:t>photo archive and media coverage pages of our website.</w:t>
      </w:r>
      <w:r w:rsidR="007176BB">
        <w:rPr>
          <w:rFonts w:ascii="Arial" w:hAnsi="Arial" w:cs="Arial"/>
          <w:sz w:val="22"/>
          <w:szCs w:val="22"/>
        </w:rPr>
        <w:t xml:space="preserve"> </w:t>
      </w:r>
    </w:p>
    <w:p w14:paraId="1B118A2C" w14:textId="77777777" w:rsidR="00392698" w:rsidRDefault="00392698" w:rsidP="00595896">
      <w:pPr>
        <w:rPr>
          <w:rFonts w:ascii="Arial" w:hAnsi="Arial" w:cs="Arial"/>
          <w:sz w:val="22"/>
          <w:szCs w:val="22"/>
        </w:rPr>
      </w:pPr>
    </w:p>
    <w:p w14:paraId="78E22388" w14:textId="3A4858CB" w:rsidR="00DB2F3C" w:rsidRPr="00873FB7" w:rsidRDefault="003F207F">
      <w:pPr>
        <w:rPr>
          <w:rFonts w:ascii="Arial" w:hAnsi="Arial" w:cs="Arial"/>
          <w:sz w:val="22"/>
          <w:szCs w:val="22"/>
        </w:rPr>
      </w:pPr>
      <w:r>
        <w:rPr>
          <w:rFonts w:ascii="Arial" w:hAnsi="Arial" w:cs="Arial"/>
          <w:sz w:val="22"/>
          <w:szCs w:val="22"/>
        </w:rPr>
        <w:t xml:space="preserve">We are proud of the </w:t>
      </w:r>
      <w:r w:rsidR="007176BB">
        <w:rPr>
          <w:rFonts w:ascii="Arial" w:hAnsi="Arial" w:cs="Arial"/>
          <w:sz w:val="22"/>
          <w:szCs w:val="22"/>
        </w:rPr>
        <w:t>vision</w:t>
      </w:r>
      <w:r>
        <w:rPr>
          <w:rFonts w:ascii="Arial" w:hAnsi="Arial" w:cs="Arial"/>
          <w:sz w:val="22"/>
          <w:szCs w:val="22"/>
        </w:rPr>
        <w:t xml:space="preserve"> we have for our</w:t>
      </w:r>
      <w:r w:rsidR="007176BB">
        <w:rPr>
          <w:rFonts w:ascii="Arial" w:hAnsi="Arial" w:cs="Arial"/>
          <w:sz w:val="22"/>
          <w:szCs w:val="22"/>
        </w:rPr>
        <w:t xml:space="preserve"> estates, which </w:t>
      </w:r>
      <w:r w:rsidR="00DB2F3C">
        <w:rPr>
          <w:rFonts w:ascii="Arial" w:hAnsi="Arial" w:cs="Arial"/>
          <w:sz w:val="22"/>
          <w:szCs w:val="22"/>
        </w:rPr>
        <w:t>is to free ourselves from the yoke of threatened demolition</w:t>
      </w:r>
      <w:r w:rsidR="005E32EE">
        <w:rPr>
          <w:rFonts w:ascii="Arial" w:hAnsi="Arial" w:cs="Arial"/>
          <w:sz w:val="22"/>
          <w:szCs w:val="22"/>
        </w:rPr>
        <w:t xml:space="preserve"> and displacement,</w:t>
      </w:r>
      <w:r w:rsidR="00DB2F3C">
        <w:rPr>
          <w:rFonts w:ascii="Arial" w:hAnsi="Arial" w:cs="Arial"/>
          <w:sz w:val="22"/>
          <w:szCs w:val="22"/>
        </w:rPr>
        <w:t xml:space="preserve"> and to </w:t>
      </w:r>
      <w:r w:rsidR="00C75025">
        <w:rPr>
          <w:rFonts w:ascii="Arial" w:hAnsi="Arial" w:cs="Arial"/>
          <w:sz w:val="22"/>
          <w:szCs w:val="22"/>
        </w:rPr>
        <w:t>realise</w:t>
      </w:r>
      <w:r w:rsidR="00DB2F3C">
        <w:rPr>
          <w:rFonts w:ascii="Arial" w:hAnsi="Arial" w:cs="Arial"/>
          <w:sz w:val="22"/>
          <w:szCs w:val="22"/>
        </w:rPr>
        <w:t xml:space="preserve"> our dream of transferring </w:t>
      </w:r>
      <w:r w:rsidR="00ED742C">
        <w:rPr>
          <w:rFonts w:ascii="Arial" w:hAnsi="Arial" w:cs="Arial"/>
          <w:sz w:val="22"/>
          <w:szCs w:val="22"/>
        </w:rPr>
        <w:t>our homes</w:t>
      </w:r>
      <w:r w:rsidR="00DB2F3C">
        <w:rPr>
          <w:rFonts w:ascii="Arial" w:hAnsi="Arial" w:cs="Arial"/>
          <w:sz w:val="22"/>
          <w:szCs w:val="22"/>
        </w:rPr>
        <w:t xml:space="preserve"> into community ownership</w:t>
      </w:r>
      <w:r w:rsidR="00CD07FA">
        <w:rPr>
          <w:rFonts w:ascii="Arial" w:hAnsi="Arial" w:cs="Arial"/>
          <w:sz w:val="22"/>
          <w:szCs w:val="22"/>
        </w:rPr>
        <w:t xml:space="preserve"> so that we </w:t>
      </w:r>
      <w:r w:rsidR="00C75025">
        <w:rPr>
          <w:rFonts w:ascii="Arial" w:hAnsi="Arial" w:cs="Arial"/>
          <w:sz w:val="22"/>
          <w:szCs w:val="22"/>
        </w:rPr>
        <w:t xml:space="preserve">can </w:t>
      </w:r>
      <w:r w:rsidR="005E32EE">
        <w:rPr>
          <w:rFonts w:ascii="Arial" w:hAnsi="Arial" w:cs="Arial"/>
          <w:sz w:val="22"/>
          <w:szCs w:val="22"/>
        </w:rPr>
        <w:t>determine our own</w:t>
      </w:r>
      <w:r w:rsidR="00C75025">
        <w:rPr>
          <w:rFonts w:ascii="Arial" w:hAnsi="Arial" w:cs="Arial"/>
          <w:sz w:val="22"/>
          <w:szCs w:val="22"/>
        </w:rPr>
        <w:t xml:space="preserve"> future</w:t>
      </w:r>
      <w:r w:rsidR="00CD07FA">
        <w:rPr>
          <w:rFonts w:ascii="Arial" w:hAnsi="Arial" w:cs="Arial"/>
          <w:sz w:val="22"/>
          <w:szCs w:val="22"/>
        </w:rPr>
        <w:t xml:space="preserve">, guaranteeing security and </w:t>
      </w:r>
      <w:r w:rsidR="00C75025">
        <w:rPr>
          <w:rFonts w:ascii="Arial" w:hAnsi="Arial" w:cs="Arial"/>
          <w:sz w:val="22"/>
          <w:szCs w:val="22"/>
        </w:rPr>
        <w:t>independence for our community</w:t>
      </w:r>
      <w:r w:rsidR="00DB2F3C">
        <w:rPr>
          <w:rFonts w:ascii="Arial" w:hAnsi="Arial" w:cs="Arial"/>
          <w:sz w:val="22"/>
          <w:szCs w:val="22"/>
        </w:rPr>
        <w:t xml:space="preserve">. </w:t>
      </w:r>
      <w:r>
        <w:rPr>
          <w:rFonts w:ascii="Arial" w:hAnsi="Arial" w:cs="Arial"/>
          <w:sz w:val="22"/>
          <w:szCs w:val="22"/>
        </w:rPr>
        <w:t xml:space="preserve">We are happy to share with you the steps we have taken to exercise our </w:t>
      </w:r>
      <w:r w:rsidR="0038101F">
        <w:rPr>
          <w:rFonts w:ascii="Arial" w:hAnsi="Arial" w:cs="Arial"/>
          <w:sz w:val="22"/>
          <w:szCs w:val="22"/>
        </w:rPr>
        <w:t xml:space="preserve">legal </w:t>
      </w:r>
      <w:r>
        <w:rPr>
          <w:rFonts w:ascii="Arial" w:hAnsi="Arial" w:cs="Arial"/>
          <w:sz w:val="22"/>
          <w:szCs w:val="22"/>
        </w:rPr>
        <w:t>right to achieve this goal.</w:t>
      </w:r>
    </w:p>
    <w:p w14:paraId="0A6B064F" w14:textId="77777777" w:rsidR="00ED2D60" w:rsidRDefault="00ED2D60">
      <w:pPr>
        <w:rPr>
          <w:rFonts w:ascii="Arial" w:hAnsi="Arial" w:cs="Arial"/>
          <w:sz w:val="22"/>
          <w:szCs w:val="22"/>
        </w:rPr>
      </w:pPr>
    </w:p>
    <w:p w14:paraId="14FCA9A0" w14:textId="77777777" w:rsidR="00382AE0" w:rsidRDefault="00AC3377">
      <w:pPr>
        <w:rPr>
          <w:rFonts w:ascii="Arial" w:hAnsi="Arial" w:cs="Arial"/>
          <w:sz w:val="22"/>
          <w:szCs w:val="22"/>
        </w:rPr>
      </w:pPr>
      <w:r>
        <w:rPr>
          <w:rFonts w:ascii="Arial" w:hAnsi="Arial" w:cs="Arial"/>
          <w:sz w:val="22"/>
          <w:szCs w:val="22"/>
        </w:rPr>
        <w:t xml:space="preserve">I would be most grateful if you could confirm to me by return that you have received this letter. </w:t>
      </w:r>
      <w:r w:rsidR="00382AE0">
        <w:rPr>
          <w:rFonts w:ascii="Arial" w:hAnsi="Arial" w:cs="Arial"/>
          <w:sz w:val="22"/>
          <w:szCs w:val="22"/>
        </w:rPr>
        <w:t xml:space="preserve">I trust, also, that you will share it with the Members of your Board, should they have been involved in this matter. </w:t>
      </w:r>
    </w:p>
    <w:p w14:paraId="05D41265" w14:textId="77777777" w:rsidR="00382AE0" w:rsidRDefault="00382AE0">
      <w:pPr>
        <w:rPr>
          <w:rFonts w:ascii="Arial" w:hAnsi="Arial" w:cs="Arial"/>
          <w:sz w:val="22"/>
          <w:szCs w:val="22"/>
        </w:rPr>
      </w:pPr>
    </w:p>
    <w:p w14:paraId="584736A4" w14:textId="3C042389" w:rsidR="00277556" w:rsidRPr="00873FB7" w:rsidRDefault="00AC3377">
      <w:pPr>
        <w:rPr>
          <w:rFonts w:ascii="Arial" w:hAnsi="Arial" w:cs="Arial"/>
          <w:sz w:val="22"/>
          <w:szCs w:val="22"/>
        </w:rPr>
      </w:pPr>
      <w:r>
        <w:rPr>
          <w:rFonts w:ascii="Arial" w:hAnsi="Arial" w:cs="Arial"/>
          <w:sz w:val="22"/>
          <w:szCs w:val="22"/>
        </w:rPr>
        <w:t>Otherwise, p</w:t>
      </w:r>
      <w:r w:rsidR="00277556" w:rsidRPr="00873FB7">
        <w:rPr>
          <w:rFonts w:ascii="Arial" w:hAnsi="Arial" w:cs="Arial"/>
          <w:sz w:val="22"/>
          <w:szCs w:val="22"/>
        </w:rPr>
        <w:t>lease do not hesitate to contact me should you require further information</w:t>
      </w:r>
      <w:r w:rsidR="00124A9B">
        <w:rPr>
          <w:rFonts w:ascii="Arial" w:hAnsi="Arial" w:cs="Arial"/>
          <w:sz w:val="22"/>
          <w:szCs w:val="22"/>
        </w:rPr>
        <w:t xml:space="preserve"> or should you wish to arrange a visit to our estates</w:t>
      </w:r>
      <w:r w:rsidR="00277556" w:rsidRPr="00873FB7">
        <w:rPr>
          <w:rFonts w:ascii="Arial" w:hAnsi="Arial" w:cs="Arial"/>
          <w:sz w:val="22"/>
          <w:szCs w:val="22"/>
        </w:rPr>
        <w:t>.</w:t>
      </w:r>
    </w:p>
    <w:p w14:paraId="3F0828A4" w14:textId="77777777" w:rsidR="00277556" w:rsidRPr="00873FB7" w:rsidRDefault="00277556">
      <w:pPr>
        <w:rPr>
          <w:rFonts w:ascii="Arial" w:hAnsi="Arial" w:cs="Arial"/>
          <w:sz w:val="22"/>
          <w:szCs w:val="22"/>
        </w:rPr>
      </w:pPr>
    </w:p>
    <w:p w14:paraId="607D0C54" w14:textId="468EBC5A" w:rsidR="00AF5108" w:rsidRDefault="00CD07FA">
      <w:pPr>
        <w:rPr>
          <w:rFonts w:ascii="Arial" w:hAnsi="Arial" w:cs="Arial"/>
          <w:sz w:val="22"/>
          <w:szCs w:val="22"/>
        </w:rPr>
      </w:pPr>
      <w:r>
        <w:rPr>
          <w:rFonts w:ascii="Arial" w:hAnsi="Arial" w:cs="Arial"/>
          <w:sz w:val="22"/>
          <w:szCs w:val="22"/>
        </w:rPr>
        <w:t>Yours sincerely</w:t>
      </w:r>
    </w:p>
    <w:p w14:paraId="0F5E7F12" w14:textId="77777777" w:rsidR="00B77369" w:rsidRDefault="00B77369">
      <w:pPr>
        <w:rPr>
          <w:rFonts w:ascii="Arial" w:hAnsi="Arial" w:cs="Arial"/>
          <w:sz w:val="22"/>
          <w:szCs w:val="22"/>
        </w:rPr>
      </w:pPr>
    </w:p>
    <w:p w14:paraId="0D6F2E1B" w14:textId="7B694DC4" w:rsidR="005E32EE" w:rsidRDefault="005E32EE">
      <w:pPr>
        <w:rPr>
          <w:rFonts w:ascii="Arial" w:hAnsi="Arial" w:cs="Arial"/>
          <w:sz w:val="22"/>
          <w:szCs w:val="22"/>
        </w:rPr>
      </w:pPr>
      <w:r w:rsidRPr="006336EF">
        <w:rPr>
          <w:noProof/>
          <w:sz w:val="21"/>
          <w:szCs w:val="21"/>
          <w:lang w:eastAsia="en-GB"/>
        </w:rPr>
        <w:drawing>
          <wp:inline distT="0" distB="0" distL="0" distR="0" wp14:anchorId="11D94214" wp14:editId="56C8C611">
            <wp:extent cx="1141730" cy="47307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730" cy="473075"/>
                    </a:xfrm>
                    <a:prstGeom prst="rect">
                      <a:avLst/>
                    </a:prstGeom>
                    <a:noFill/>
                    <a:ln>
                      <a:noFill/>
                    </a:ln>
                  </pic:spPr>
                </pic:pic>
              </a:graphicData>
            </a:graphic>
          </wp:inline>
        </w:drawing>
      </w:r>
    </w:p>
    <w:p w14:paraId="373D9381" w14:textId="77777777" w:rsidR="00B77369" w:rsidRDefault="00B77369">
      <w:pPr>
        <w:rPr>
          <w:rFonts w:ascii="Arial" w:hAnsi="Arial" w:cs="Arial"/>
          <w:b/>
          <w:sz w:val="22"/>
          <w:szCs w:val="22"/>
        </w:rPr>
      </w:pPr>
    </w:p>
    <w:p w14:paraId="5EADD43E" w14:textId="28C56E29" w:rsidR="00277556" w:rsidRPr="005E32EE" w:rsidRDefault="00277556">
      <w:pPr>
        <w:rPr>
          <w:rFonts w:ascii="Arial" w:hAnsi="Arial" w:cs="Arial"/>
          <w:b/>
          <w:sz w:val="22"/>
          <w:szCs w:val="22"/>
        </w:rPr>
      </w:pPr>
      <w:r w:rsidRPr="005E32EE">
        <w:rPr>
          <w:rFonts w:ascii="Arial" w:hAnsi="Arial" w:cs="Arial"/>
          <w:b/>
          <w:sz w:val="22"/>
          <w:szCs w:val="22"/>
        </w:rPr>
        <w:t>Keith Drew</w:t>
      </w:r>
    </w:p>
    <w:p w14:paraId="2C03AEAE" w14:textId="4FDC914A" w:rsidR="00665815" w:rsidRPr="0038101F" w:rsidRDefault="00277556">
      <w:pPr>
        <w:rPr>
          <w:rFonts w:ascii="Arial" w:hAnsi="Arial" w:cs="Arial"/>
          <w:b/>
          <w:sz w:val="22"/>
          <w:szCs w:val="22"/>
        </w:rPr>
      </w:pPr>
      <w:r w:rsidRPr="005E32EE">
        <w:rPr>
          <w:rFonts w:ascii="Arial" w:hAnsi="Arial" w:cs="Arial"/>
          <w:b/>
          <w:sz w:val="22"/>
          <w:szCs w:val="22"/>
        </w:rPr>
        <w:t>Chair</w:t>
      </w:r>
    </w:p>
    <w:sectPr w:rsidR="00665815" w:rsidRPr="0038101F" w:rsidSect="0077428A">
      <w:headerReference w:type="first" r:id="rId10"/>
      <w:footerReference w:type="first" r:id="rId11"/>
      <w:pgSz w:w="11900" w:h="16840"/>
      <w:pgMar w:top="1361" w:right="1418" w:bottom="130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9D541" w14:textId="77777777" w:rsidR="00AD15BC" w:rsidRDefault="00AD15BC" w:rsidP="005E32EE">
      <w:r>
        <w:separator/>
      </w:r>
    </w:p>
  </w:endnote>
  <w:endnote w:type="continuationSeparator" w:id="0">
    <w:p w14:paraId="0C069248" w14:textId="77777777" w:rsidR="00AD15BC" w:rsidRDefault="00AD15BC" w:rsidP="005E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C8E7" w14:textId="77777777" w:rsidR="005E32EE" w:rsidRPr="00E34803" w:rsidRDefault="005E32EE" w:rsidP="005E32EE">
    <w:pPr>
      <w:pStyle w:val="Footer"/>
      <w:jc w:val="center"/>
      <w:rPr>
        <w:rFonts w:ascii="Times" w:hAnsi="Times"/>
        <w:color w:val="595959"/>
      </w:rPr>
    </w:pPr>
    <w:r w:rsidRPr="00E34803">
      <w:rPr>
        <w:rFonts w:ascii="Times" w:hAnsi="Times"/>
        <w:color w:val="595959"/>
      </w:rPr>
      <w:t>Company No. 7556140: Registered Office 105 Gibbs Green, London W14 9NE</w:t>
    </w:r>
  </w:p>
  <w:p w14:paraId="76F06764" w14:textId="77777777" w:rsidR="005E32EE" w:rsidRDefault="005E3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9FC1" w14:textId="77777777" w:rsidR="00AD15BC" w:rsidRDefault="00AD15BC" w:rsidP="005E32EE">
      <w:r>
        <w:separator/>
      </w:r>
    </w:p>
  </w:footnote>
  <w:footnote w:type="continuationSeparator" w:id="0">
    <w:p w14:paraId="4877A758" w14:textId="77777777" w:rsidR="00AD15BC" w:rsidRDefault="00AD15BC" w:rsidP="005E3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2CC0" w14:textId="77777777" w:rsidR="005E32EE" w:rsidRPr="00AE502C" w:rsidRDefault="005E32EE" w:rsidP="005E32EE">
    <w:pPr>
      <w:pStyle w:val="Header"/>
      <w:rPr>
        <w:rFonts w:ascii="Times" w:hAnsi="Times"/>
        <w:color w:val="595959"/>
        <w:sz w:val="32"/>
        <w:szCs w:val="32"/>
      </w:rPr>
    </w:pPr>
    <w:r w:rsidRPr="00AE502C">
      <w:rPr>
        <w:rFonts w:ascii="Times" w:hAnsi="Times"/>
        <w:noProof/>
        <w:color w:val="595959"/>
        <w:sz w:val="32"/>
        <w:szCs w:val="32"/>
        <w:lang w:eastAsia="en-GB"/>
      </w:rPr>
      <w:drawing>
        <wp:anchor distT="0" distB="0" distL="114300" distR="114300" simplePos="0" relativeHeight="251659264" behindDoc="0" locked="0" layoutInCell="1" allowOverlap="1" wp14:anchorId="24E089E8" wp14:editId="5517600C">
          <wp:simplePos x="0" y="0"/>
          <wp:positionH relativeFrom="column">
            <wp:posOffset>4800600</wp:posOffset>
          </wp:positionH>
          <wp:positionV relativeFrom="paragraph">
            <wp:posOffset>-220980</wp:posOffset>
          </wp:positionV>
          <wp:extent cx="1003300" cy="1143000"/>
          <wp:effectExtent l="0" t="0" r="12700" b="0"/>
          <wp:wrapThrough wrapText="bothSides">
            <wp:wrapPolygon edited="0">
              <wp:start x="0" y="0"/>
              <wp:lineTo x="0" y="21120"/>
              <wp:lineTo x="21327" y="21120"/>
              <wp:lineTo x="21327" y="0"/>
              <wp:lineTo x="0" y="0"/>
            </wp:wrapPolygon>
          </wp:wrapThrough>
          <wp:docPr id="1" name="Picture 1" descr="WKGG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GG logo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2C">
      <w:rPr>
        <w:rFonts w:ascii="Times" w:hAnsi="Times"/>
        <w:color w:val="595959"/>
        <w:sz w:val="32"/>
        <w:szCs w:val="32"/>
      </w:rPr>
      <w:t>West Ken Gibbs Green</w:t>
    </w:r>
    <w:r>
      <w:rPr>
        <w:rFonts w:ascii="Times" w:hAnsi="Times"/>
        <w:color w:val="595959"/>
        <w:sz w:val="32"/>
        <w:szCs w:val="32"/>
      </w:rPr>
      <w:t xml:space="preserve"> </w:t>
    </w:r>
    <w:r w:rsidRPr="00AE502C">
      <w:rPr>
        <w:rFonts w:ascii="Times" w:hAnsi="Times"/>
        <w:color w:val="595959"/>
        <w:sz w:val="32"/>
        <w:szCs w:val="32"/>
      </w:rPr>
      <w:t>Community Homes Limited</w:t>
    </w:r>
  </w:p>
  <w:p w14:paraId="61BB72C6" w14:textId="77777777" w:rsidR="005E32EE" w:rsidRDefault="005E32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23975"/>
    <w:multiLevelType w:val="hybridMultilevel"/>
    <w:tmpl w:val="E06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482FF7"/>
    <w:multiLevelType w:val="hybridMultilevel"/>
    <w:tmpl w:val="B7A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10"/>
    <w:rsid w:val="00007431"/>
    <w:rsid w:val="00013316"/>
    <w:rsid w:val="00022447"/>
    <w:rsid w:val="00033904"/>
    <w:rsid w:val="00037E92"/>
    <w:rsid w:val="0009504D"/>
    <w:rsid w:val="000A6A89"/>
    <w:rsid w:val="000E2FD1"/>
    <w:rsid w:val="000F4D21"/>
    <w:rsid w:val="000F63E1"/>
    <w:rsid w:val="00116037"/>
    <w:rsid w:val="00124A9B"/>
    <w:rsid w:val="00147D8D"/>
    <w:rsid w:val="001A2948"/>
    <w:rsid w:val="001B2CEC"/>
    <w:rsid w:val="001E0C2A"/>
    <w:rsid w:val="001E479C"/>
    <w:rsid w:val="001F436D"/>
    <w:rsid w:val="00216F3F"/>
    <w:rsid w:val="002425A1"/>
    <w:rsid w:val="00246CCC"/>
    <w:rsid w:val="0027439E"/>
    <w:rsid w:val="00277556"/>
    <w:rsid w:val="002E3C75"/>
    <w:rsid w:val="0030622D"/>
    <w:rsid w:val="00320804"/>
    <w:rsid w:val="003445F5"/>
    <w:rsid w:val="00350B91"/>
    <w:rsid w:val="00357CB3"/>
    <w:rsid w:val="00376768"/>
    <w:rsid w:val="0038101F"/>
    <w:rsid w:val="00382AE0"/>
    <w:rsid w:val="00386A76"/>
    <w:rsid w:val="00391C79"/>
    <w:rsid w:val="00392698"/>
    <w:rsid w:val="003B6365"/>
    <w:rsid w:val="003B6AE8"/>
    <w:rsid w:val="003E0D44"/>
    <w:rsid w:val="003F207F"/>
    <w:rsid w:val="00414984"/>
    <w:rsid w:val="0043161B"/>
    <w:rsid w:val="004318BC"/>
    <w:rsid w:val="00450986"/>
    <w:rsid w:val="00461C6A"/>
    <w:rsid w:val="004956FE"/>
    <w:rsid w:val="00496DF6"/>
    <w:rsid w:val="004E6D0E"/>
    <w:rsid w:val="005019F6"/>
    <w:rsid w:val="005079DC"/>
    <w:rsid w:val="00540A86"/>
    <w:rsid w:val="00563CA1"/>
    <w:rsid w:val="00595896"/>
    <w:rsid w:val="005D11E1"/>
    <w:rsid w:val="005D5659"/>
    <w:rsid w:val="005D7171"/>
    <w:rsid w:val="005E32EE"/>
    <w:rsid w:val="005F6735"/>
    <w:rsid w:val="006321B8"/>
    <w:rsid w:val="006510A7"/>
    <w:rsid w:val="00665815"/>
    <w:rsid w:val="00676DD6"/>
    <w:rsid w:val="006A2E11"/>
    <w:rsid w:val="006E2C9B"/>
    <w:rsid w:val="006E49BD"/>
    <w:rsid w:val="006E512D"/>
    <w:rsid w:val="007176BB"/>
    <w:rsid w:val="007219E9"/>
    <w:rsid w:val="00732D1C"/>
    <w:rsid w:val="00734F55"/>
    <w:rsid w:val="0074251C"/>
    <w:rsid w:val="0074261E"/>
    <w:rsid w:val="0077428A"/>
    <w:rsid w:val="00775127"/>
    <w:rsid w:val="00781ADD"/>
    <w:rsid w:val="007B6A6E"/>
    <w:rsid w:val="007E2986"/>
    <w:rsid w:val="008066A9"/>
    <w:rsid w:val="00824D6A"/>
    <w:rsid w:val="00836D73"/>
    <w:rsid w:val="00847954"/>
    <w:rsid w:val="00873FB7"/>
    <w:rsid w:val="00874619"/>
    <w:rsid w:val="00891C2E"/>
    <w:rsid w:val="008B11C8"/>
    <w:rsid w:val="008B5FBF"/>
    <w:rsid w:val="008C23BC"/>
    <w:rsid w:val="008D5472"/>
    <w:rsid w:val="008E4668"/>
    <w:rsid w:val="00931D2B"/>
    <w:rsid w:val="00936040"/>
    <w:rsid w:val="0098197E"/>
    <w:rsid w:val="009925C1"/>
    <w:rsid w:val="009A20E4"/>
    <w:rsid w:val="009B41A4"/>
    <w:rsid w:val="009B62B5"/>
    <w:rsid w:val="00A04A33"/>
    <w:rsid w:val="00A34CA7"/>
    <w:rsid w:val="00A70B28"/>
    <w:rsid w:val="00AA1646"/>
    <w:rsid w:val="00AB5A9F"/>
    <w:rsid w:val="00AC3377"/>
    <w:rsid w:val="00AD15BC"/>
    <w:rsid w:val="00AE3403"/>
    <w:rsid w:val="00AF5108"/>
    <w:rsid w:val="00AF6A37"/>
    <w:rsid w:val="00B46609"/>
    <w:rsid w:val="00B7125A"/>
    <w:rsid w:val="00B7572E"/>
    <w:rsid w:val="00B758E9"/>
    <w:rsid w:val="00B77369"/>
    <w:rsid w:val="00B814CE"/>
    <w:rsid w:val="00BB06AE"/>
    <w:rsid w:val="00BD32F5"/>
    <w:rsid w:val="00C17988"/>
    <w:rsid w:val="00C26546"/>
    <w:rsid w:val="00C376EF"/>
    <w:rsid w:val="00C75025"/>
    <w:rsid w:val="00C80B3D"/>
    <w:rsid w:val="00CA18D0"/>
    <w:rsid w:val="00CA7E10"/>
    <w:rsid w:val="00CB6385"/>
    <w:rsid w:val="00CC5796"/>
    <w:rsid w:val="00CD07FA"/>
    <w:rsid w:val="00CF25DB"/>
    <w:rsid w:val="00CF292E"/>
    <w:rsid w:val="00D13DE2"/>
    <w:rsid w:val="00D90901"/>
    <w:rsid w:val="00D9623C"/>
    <w:rsid w:val="00DB2F3C"/>
    <w:rsid w:val="00DC3921"/>
    <w:rsid w:val="00DC7CEC"/>
    <w:rsid w:val="00DF125F"/>
    <w:rsid w:val="00E21827"/>
    <w:rsid w:val="00E24392"/>
    <w:rsid w:val="00E375D6"/>
    <w:rsid w:val="00E54737"/>
    <w:rsid w:val="00E63018"/>
    <w:rsid w:val="00E76454"/>
    <w:rsid w:val="00E816F7"/>
    <w:rsid w:val="00E932BF"/>
    <w:rsid w:val="00EA1DB8"/>
    <w:rsid w:val="00ED2D60"/>
    <w:rsid w:val="00ED6505"/>
    <w:rsid w:val="00ED742C"/>
    <w:rsid w:val="00EE193C"/>
    <w:rsid w:val="00F147DF"/>
    <w:rsid w:val="00F2171D"/>
    <w:rsid w:val="00F51004"/>
    <w:rsid w:val="00F711D7"/>
    <w:rsid w:val="00F7613A"/>
    <w:rsid w:val="00FB26AF"/>
    <w:rsid w:val="00FE2276"/>
    <w:rsid w:val="00FE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9EA5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60"/>
    <w:pPr>
      <w:ind w:left="720"/>
      <w:contextualSpacing/>
    </w:pPr>
  </w:style>
  <w:style w:type="character" w:styleId="Hyperlink">
    <w:name w:val="Hyperlink"/>
    <w:basedOn w:val="DefaultParagraphFont"/>
    <w:uiPriority w:val="99"/>
    <w:unhideWhenUsed/>
    <w:rsid w:val="00A34CA7"/>
    <w:rPr>
      <w:color w:val="0563C1" w:themeColor="hyperlink"/>
      <w:u w:val="single"/>
    </w:rPr>
  </w:style>
  <w:style w:type="character" w:customStyle="1" w:styleId="apple-converted-space">
    <w:name w:val="apple-converted-space"/>
    <w:basedOn w:val="DefaultParagraphFont"/>
    <w:rsid w:val="00873FB7"/>
  </w:style>
  <w:style w:type="paragraph" w:styleId="Header">
    <w:name w:val="header"/>
    <w:basedOn w:val="Normal"/>
    <w:link w:val="HeaderChar"/>
    <w:uiPriority w:val="99"/>
    <w:unhideWhenUsed/>
    <w:rsid w:val="005E32EE"/>
    <w:pPr>
      <w:tabs>
        <w:tab w:val="center" w:pos="4513"/>
        <w:tab w:val="right" w:pos="9026"/>
      </w:tabs>
    </w:pPr>
  </w:style>
  <w:style w:type="character" w:customStyle="1" w:styleId="HeaderChar">
    <w:name w:val="Header Char"/>
    <w:basedOn w:val="DefaultParagraphFont"/>
    <w:link w:val="Header"/>
    <w:uiPriority w:val="99"/>
    <w:rsid w:val="005E32EE"/>
  </w:style>
  <w:style w:type="paragraph" w:styleId="Footer">
    <w:name w:val="footer"/>
    <w:basedOn w:val="Normal"/>
    <w:link w:val="FooterChar"/>
    <w:uiPriority w:val="99"/>
    <w:unhideWhenUsed/>
    <w:rsid w:val="005E32EE"/>
    <w:pPr>
      <w:tabs>
        <w:tab w:val="center" w:pos="4513"/>
        <w:tab w:val="right" w:pos="9026"/>
      </w:tabs>
    </w:pPr>
  </w:style>
  <w:style w:type="character" w:customStyle="1" w:styleId="FooterChar">
    <w:name w:val="Footer Char"/>
    <w:basedOn w:val="DefaultParagraphFont"/>
    <w:link w:val="Footer"/>
    <w:uiPriority w:val="99"/>
    <w:rsid w:val="005E32EE"/>
  </w:style>
  <w:style w:type="character" w:styleId="Emphasis">
    <w:name w:val="Emphasis"/>
    <w:basedOn w:val="DefaultParagraphFont"/>
    <w:uiPriority w:val="20"/>
    <w:qFormat/>
    <w:rsid w:val="00414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6954">
      <w:bodyDiv w:val="1"/>
      <w:marLeft w:val="0"/>
      <w:marRight w:val="0"/>
      <w:marTop w:val="0"/>
      <w:marBottom w:val="0"/>
      <w:divBdr>
        <w:top w:val="none" w:sz="0" w:space="0" w:color="auto"/>
        <w:left w:val="none" w:sz="0" w:space="0" w:color="auto"/>
        <w:bottom w:val="none" w:sz="0" w:space="0" w:color="auto"/>
        <w:right w:val="none" w:sz="0" w:space="0" w:color="auto"/>
      </w:divBdr>
    </w:div>
    <w:div w:id="403261149">
      <w:bodyDiv w:val="1"/>
      <w:marLeft w:val="0"/>
      <w:marRight w:val="0"/>
      <w:marTop w:val="0"/>
      <w:marBottom w:val="0"/>
      <w:divBdr>
        <w:top w:val="none" w:sz="0" w:space="0" w:color="auto"/>
        <w:left w:val="none" w:sz="0" w:space="0" w:color="auto"/>
        <w:bottom w:val="none" w:sz="0" w:space="0" w:color="auto"/>
        <w:right w:val="none" w:sz="0" w:space="0" w:color="auto"/>
      </w:divBdr>
    </w:div>
    <w:div w:id="725303952">
      <w:bodyDiv w:val="1"/>
      <w:marLeft w:val="0"/>
      <w:marRight w:val="0"/>
      <w:marTop w:val="0"/>
      <w:marBottom w:val="0"/>
      <w:divBdr>
        <w:top w:val="none" w:sz="0" w:space="0" w:color="auto"/>
        <w:left w:val="none" w:sz="0" w:space="0" w:color="auto"/>
        <w:bottom w:val="none" w:sz="0" w:space="0" w:color="auto"/>
        <w:right w:val="none" w:sz="0" w:space="0" w:color="auto"/>
      </w:divBdr>
    </w:div>
    <w:div w:id="1997101412">
      <w:bodyDiv w:val="1"/>
      <w:marLeft w:val="0"/>
      <w:marRight w:val="0"/>
      <w:marTop w:val="0"/>
      <w:marBottom w:val="0"/>
      <w:divBdr>
        <w:top w:val="none" w:sz="0" w:space="0" w:color="auto"/>
        <w:left w:val="none" w:sz="0" w:space="0" w:color="auto"/>
        <w:bottom w:val="none" w:sz="0" w:space="0" w:color="auto"/>
        <w:right w:val="none" w:sz="0" w:space="0" w:color="auto"/>
      </w:divBdr>
    </w:div>
    <w:div w:id="2107580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stkengibbsgreen.wordpress.com/" TargetMode="External"/><Relationship Id="rId8" Type="http://schemas.openxmlformats.org/officeDocument/2006/relationships/hyperlink" Target="https://westkengibbsgreen.wordpress.com/2017/09/21/oh-what-a-tangled-web-developer-pulls-back-from-demolition-of-empress-place-and-lillie-road/)"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Rosenberg</dc:creator>
  <cp:keywords/>
  <dc:description/>
  <cp:lastModifiedBy>Jonathan Rosenberg</cp:lastModifiedBy>
  <cp:revision>28</cp:revision>
  <cp:lastPrinted>2017-12-12T06:48:00Z</cp:lastPrinted>
  <dcterms:created xsi:type="dcterms:W3CDTF">2017-12-11T16:18:00Z</dcterms:created>
  <dcterms:modified xsi:type="dcterms:W3CDTF">2017-12-14T15:13:00Z</dcterms:modified>
</cp:coreProperties>
</file>